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508E6" w14:textId="3569F009" w:rsidR="00ED4791" w:rsidRPr="00ED4791" w:rsidRDefault="008E7365" w:rsidP="00D730BE">
      <w:pPr>
        <w:pStyle w:val="Heading1"/>
        <w:rPr>
          <w:rFonts w:ascii="Aptos" w:hAnsi="Aptos"/>
          <w:b/>
          <w:sz w:val="48"/>
        </w:rPr>
      </w:pPr>
      <w:r>
        <w:rPr>
          <w:rFonts w:ascii="Aptos" w:hAnsi="Aptos"/>
          <w:b/>
          <w:sz w:val="48"/>
        </w:rPr>
        <w:t>NASA SEWP VI ORDERING GUIDE</w:t>
      </w:r>
    </w:p>
    <w:p w14:paraId="4387410F" w14:textId="2231D028" w:rsidR="00ED4791" w:rsidRPr="00ED4791" w:rsidRDefault="00077F4A" w:rsidP="00D730BE">
      <w:pPr>
        <w:rPr>
          <w:rFonts w:ascii="Aptos" w:hAnsi="Aptos"/>
          <w:b/>
          <w:sz w:val="32"/>
        </w:rPr>
      </w:pPr>
      <w:r>
        <w:rPr>
          <w:rFonts w:ascii="Aptos" w:hAnsi="Aptos"/>
          <w:b/>
          <w:sz w:val="32"/>
        </w:rPr>
        <w:t>MERP</w:t>
      </w:r>
      <w:r w:rsidR="00ED4791" w:rsidRPr="00ED4791">
        <w:rPr>
          <w:rFonts w:ascii="Aptos" w:hAnsi="Aptos"/>
          <w:b/>
          <w:sz w:val="32"/>
        </w:rPr>
        <w:t>Tech Solutions</w:t>
      </w:r>
      <w:r w:rsidR="00ED4791">
        <w:rPr>
          <w:rFonts w:ascii="Aptos" w:hAnsi="Aptos"/>
          <w:b/>
          <w:sz w:val="32"/>
        </w:rPr>
        <w:t xml:space="preserve"> LLC</w:t>
      </w:r>
    </w:p>
    <w:p w14:paraId="49B39F53" w14:textId="7414125A" w:rsidR="00ED4791" w:rsidRPr="00ED4791" w:rsidRDefault="00ED4791" w:rsidP="00D730BE">
      <w:pPr>
        <w:rPr>
          <w:rFonts w:ascii="Aptos" w:hAnsi="Aptos"/>
        </w:rPr>
      </w:pPr>
      <w:r w:rsidRPr="00ED4791">
        <w:rPr>
          <w:rFonts w:ascii="Aptos" w:hAnsi="Aptos"/>
        </w:rPr>
        <w:t>Category B &amp; C Contracts | NASA SEWP VI</w:t>
      </w:r>
    </w:p>
    <w:p w14:paraId="14F51310" w14:textId="6C646DBE" w:rsidR="00ED4791" w:rsidRPr="00ED4791" w:rsidRDefault="00ED4791" w:rsidP="00D730BE">
      <w:pPr>
        <w:rPr>
          <w:rFonts w:ascii="Aptos" w:hAnsi="Aptos"/>
        </w:rPr>
      </w:pPr>
      <w:r w:rsidRPr="00ED4791">
        <w:rPr>
          <w:rFonts w:ascii="Aptos" w:hAnsi="Aptos"/>
        </w:rPr>
        <w:t xml:space="preserve">Period of Performance: November </w:t>
      </w:r>
      <w:r w:rsidR="00C05381">
        <w:rPr>
          <w:rFonts w:ascii="Aptos" w:hAnsi="Aptos"/>
        </w:rPr>
        <w:t xml:space="preserve">1, </w:t>
      </w:r>
      <w:r w:rsidRPr="00ED4791">
        <w:rPr>
          <w:rFonts w:ascii="Aptos" w:hAnsi="Aptos"/>
        </w:rPr>
        <w:t xml:space="preserve">2026 – </w:t>
      </w:r>
      <w:r w:rsidR="00C05381">
        <w:rPr>
          <w:rFonts w:ascii="Aptos" w:hAnsi="Aptos"/>
        </w:rPr>
        <w:t xml:space="preserve">October 31, </w:t>
      </w:r>
      <w:r w:rsidRPr="00ED4791">
        <w:rPr>
          <w:rFonts w:ascii="Aptos" w:hAnsi="Aptos"/>
        </w:rPr>
        <w:t>2036</w:t>
      </w:r>
    </w:p>
    <w:p w14:paraId="53C883B0" w14:textId="77777777" w:rsidR="00ED4791" w:rsidRPr="00ED4791" w:rsidRDefault="00ED4791" w:rsidP="00ED4791">
      <w:pPr>
        <w:rPr>
          <w:rFonts w:ascii="Aptos" w:hAnsi="Aptos"/>
        </w:rPr>
      </w:pPr>
    </w:p>
    <w:p w14:paraId="5D6A1F63" w14:textId="4B42F4D4" w:rsidR="00ED4791" w:rsidRPr="00ED4791" w:rsidRDefault="00ED4791" w:rsidP="00ED4791">
      <w:pPr>
        <w:pStyle w:val="Heading1"/>
        <w:rPr>
          <w:rFonts w:ascii="Aptos" w:hAnsi="Aptos"/>
          <w:b/>
          <w:sz w:val="28"/>
        </w:rPr>
      </w:pPr>
      <w:r w:rsidRPr="00ED4791">
        <w:rPr>
          <w:rFonts w:ascii="Aptos" w:hAnsi="Aptos"/>
          <w:b/>
          <w:sz w:val="28"/>
        </w:rPr>
        <w:t>SEWP OVERVIEW</w:t>
      </w:r>
    </w:p>
    <w:p w14:paraId="29C671AA" w14:textId="32DA6289" w:rsidR="00ED4791" w:rsidRPr="00ED4791" w:rsidRDefault="00ED4791" w:rsidP="00ED4791">
      <w:pPr>
        <w:rPr>
          <w:rFonts w:ascii="Aptos" w:hAnsi="Aptos"/>
        </w:rPr>
      </w:pPr>
      <w:r w:rsidRPr="00ED4791">
        <w:rPr>
          <w:rFonts w:ascii="Aptos" w:hAnsi="Aptos"/>
        </w:rPr>
        <w:t>The NASA SEWP (Solutions for Enterprise-Wide Procurement), pronounced "soup", provides the latest Information Technology, Communication, and Audio-Visual (ITC/AV) solutions and services for all Federal Agencies and their approved contractors. Created in 1993, SEWP I was the first Government-Wide Acquisition Contract (GWAC) in the federal acquisition space. Originally, the contract vehicle provided only technology products for NASA and all other agencies. SEWP has continually evolved over the past 30 years, expanding its scope to meet the requests of its customers. The SEWP vehicle represents acquisition innovation within the Federal Government. The program is self-funded through usage fees (0.34%) and provides all Federal agencies with acquisition support — more than 50,000 orders a year.</w:t>
      </w:r>
    </w:p>
    <w:p w14:paraId="56528E3C" w14:textId="1363C47E" w:rsidR="00ED4791" w:rsidRPr="00ED4791" w:rsidRDefault="00077F4A" w:rsidP="00ED4791">
      <w:pPr>
        <w:pStyle w:val="Heading1"/>
        <w:rPr>
          <w:rFonts w:ascii="Aptos" w:hAnsi="Aptos"/>
          <w:b/>
          <w:sz w:val="28"/>
        </w:rPr>
      </w:pPr>
      <w:r>
        <w:rPr>
          <w:rFonts w:ascii="Aptos" w:hAnsi="Aptos"/>
          <w:b/>
          <w:sz w:val="28"/>
        </w:rPr>
        <w:t>MERP</w:t>
      </w:r>
      <w:r w:rsidR="00ED4791" w:rsidRPr="00ED4791">
        <w:rPr>
          <w:rFonts w:ascii="Aptos" w:hAnsi="Aptos"/>
          <w:b/>
          <w:sz w:val="28"/>
        </w:rPr>
        <w:t>TECH SOLUTIONS CONTRACT DETAIL</w:t>
      </w:r>
    </w:p>
    <w:p w14:paraId="77C3315D" w14:textId="22325248" w:rsidR="00821E32" w:rsidRDefault="00821E32" w:rsidP="00821E32">
      <w:pPr>
        <w:pStyle w:val="ListBullet"/>
      </w:pPr>
      <w:r w:rsidRPr="00821E32">
        <w:rPr>
          <w:rFonts w:ascii="Aptos" w:hAnsi="Aptos"/>
          <w:b/>
          <w:color w:val="0F4761"/>
        </w:rPr>
        <w:t>CAGE Code:</w:t>
      </w:r>
      <w:r w:rsidRPr="00821E32">
        <w:rPr>
          <w:rFonts w:ascii="Aptos" w:hAnsi="Aptos"/>
          <w:color w:val="000000"/>
        </w:rPr>
        <w:t xml:space="preserve"> 9GXW6</w:t>
      </w:r>
    </w:p>
    <w:p w14:paraId="2144559D" w14:textId="5938499E" w:rsidR="00821E32" w:rsidRDefault="00821E32" w:rsidP="00821E32">
      <w:pPr>
        <w:pStyle w:val="ListBullet"/>
      </w:pPr>
      <w:r w:rsidRPr="00821E32">
        <w:rPr>
          <w:rFonts w:ascii="Aptos" w:hAnsi="Aptos"/>
          <w:b/>
          <w:color w:val="0F4761"/>
        </w:rPr>
        <w:t>Unique Entity ID (UEI):</w:t>
      </w:r>
      <w:r w:rsidRPr="00821E32">
        <w:rPr>
          <w:rFonts w:ascii="Aptos" w:hAnsi="Aptos"/>
          <w:color w:val="000000"/>
        </w:rPr>
        <w:t xml:space="preserve"> KFGSRSTENQN9</w:t>
      </w:r>
    </w:p>
    <w:p w14:paraId="751F55F8" w14:textId="6D9B1A60" w:rsidR="00821E32" w:rsidRDefault="00821E32" w:rsidP="00821E32">
      <w:pPr>
        <w:pStyle w:val="ListBullet"/>
      </w:pPr>
      <w:r w:rsidRPr="00821E32">
        <w:rPr>
          <w:rFonts w:ascii="Aptos" w:hAnsi="Aptos"/>
          <w:b/>
          <w:color w:val="0F4761"/>
        </w:rPr>
        <w:t>Usage Fee:</w:t>
      </w:r>
      <w:r w:rsidRPr="00821E32">
        <w:rPr>
          <w:rFonts w:ascii="Aptos" w:hAnsi="Aptos"/>
          <w:color w:val="000000"/>
        </w:rPr>
        <w:t xml:space="preserve"> 0.34%</w:t>
      </w:r>
    </w:p>
    <w:p w14:paraId="7A41225C" w14:textId="5CD71B2F" w:rsidR="00821E32" w:rsidRDefault="00821E32" w:rsidP="00821E32">
      <w:pPr>
        <w:pStyle w:val="ListBullet"/>
      </w:pPr>
      <w:r w:rsidRPr="00821E32">
        <w:rPr>
          <w:rFonts w:ascii="Aptos" w:hAnsi="Aptos"/>
          <w:b/>
          <w:color w:val="0F4761"/>
        </w:rPr>
        <w:t>Eligible Users:</w:t>
      </w:r>
      <w:r w:rsidRPr="00821E32">
        <w:rPr>
          <w:rFonts w:ascii="Aptos" w:hAnsi="Aptos"/>
          <w:color w:val="000000"/>
        </w:rPr>
        <w:t xml:space="preserve"> All Federal Agencies and Approved Contractors</w:t>
      </w:r>
    </w:p>
    <w:p w14:paraId="402E717F" w14:textId="2D7E2517" w:rsidR="00821E32" w:rsidRDefault="00821E32" w:rsidP="00821E32">
      <w:pPr>
        <w:pStyle w:val="ListBullet"/>
      </w:pPr>
      <w:r w:rsidRPr="00821E32">
        <w:rPr>
          <w:rFonts w:ascii="Aptos" w:hAnsi="Aptos"/>
          <w:b/>
          <w:color w:val="0F4761"/>
        </w:rPr>
        <w:t>Period of Performance:</w:t>
      </w:r>
      <w:r w:rsidRPr="00821E32">
        <w:rPr>
          <w:rFonts w:ascii="Aptos" w:hAnsi="Aptos"/>
          <w:color w:val="000000"/>
        </w:rPr>
        <w:t xml:space="preserve"> November 1, 2026 – October 31, 2036</w:t>
      </w:r>
    </w:p>
    <w:p w14:paraId="4C933C24" w14:textId="3EB97639" w:rsidR="00821E32" w:rsidRDefault="00821E32" w:rsidP="00821E32">
      <w:pPr>
        <w:pStyle w:val="ListBullet"/>
      </w:pPr>
      <w:r w:rsidRPr="00821E32">
        <w:rPr>
          <w:rFonts w:ascii="Aptos" w:hAnsi="Aptos"/>
          <w:b/>
          <w:color w:val="0F4761"/>
        </w:rPr>
        <w:t>Contract Type:</w:t>
      </w:r>
      <w:r w:rsidRPr="00821E32">
        <w:rPr>
          <w:rFonts w:ascii="Aptos" w:hAnsi="Aptos"/>
          <w:color w:val="000000"/>
        </w:rPr>
        <w:t xml:space="preserve"> Category B – Enterprise-Wide ITC/AV Service Solutions; Category C – Mission-Based ITC/AV Service Solutions</w:t>
      </w:r>
    </w:p>
    <w:p w14:paraId="52B77AD6" w14:textId="11A29860" w:rsidR="00821E32" w:rsidRDefault="00821E32" w:rsidP="00821E32">
      <w:pPr>
        <w:pStyle w:val="ListBullet"/>
      </w:pPr>
      <w:r w:rsidRPr="00821E32">
        <w:rPr>
          <w:rFonts w:ascii="Aptos" w:hAnsi="Aptos"/>
          <w:b/>
          <w:color w:val="0F4761"/>
        </w:rPr>
        <w:t>Contract Numbers:</w:t>
      </w:r>
      <w:r w:rsidRPr="00821E32">
        <w:rPr>
          <w:rFonts w:ascii="Aptos" w:hAnsi="Aptos"/>
          <w:color w:val="000000"/>
        </w:rPr>
        <w:t xml:space="preserve"> Category B: 80TECH26D0520 | Category C: 80TECH26D1070</w:t>
      </w:r>
    </w:p>
    <w:p w14:paraId="43BAA881" w14:textId="12B50CDF" w:rsidR="00821E32" w:rsidRDefault="00821E32" w:rsidP="00821E32">
      <w:pPr>
        <w:pStyle w:val="ListBullet"/>
      </w:pPr>
      <w:r w:rsidRPr="00821E32">
        <w:rPr>
          <w:rFonts w:ascii="Aptos" w:hAnsi="Aptos"/>
          <w:b/>
          <w:color w:val="0F4761"/>
        </w:rPr>
        <w:t>GWAC:</w:t>
      </w:r>
      <w:r w:rsidRPr="00821E32">
        <w:rPr>
          <w:rFonts w:ascii="Aptos" w:hAnsi="Aptos"/>
          <w:color w:val="000000"/>
        </w:rPr>
        <w:t xml:space="preserve"> NASA SEWP VI</w:t>
      </w:r>
    </w:p>
    <w:p w14:paraId="249E3952" w14:textId="44403C34" w:rsidR="00821E32" w:rsidRDefault="00821E32" w:rsidP="00821E32">
      <w:pPr>
        <w:pStyle w:val="ListBullet"/>
      </w:pPr>
      <w:r w:rsidRPr="00821E32">
        <w:rPr>
          <w:rFonts w:ascii="Aptos" w:hAnsi="Aptos"/>
          <w:b/>
          <w:color w:val="0F4761"/>
        </w:rPr>
        <w:t>Contract Holder:</w:t>
      </w:r>
      <w:r w:rsidRPr="00821E32">
        <w:rPr>
          <w:rFonts w:ascii="Aptos" w:hAnsi="Aptos"/>
          <w:color w:val="000000"/>
        </w:rPr>
        <w:t xml:space="preserve"> </w:t>
      </w:r>
      <w:r w:rsidR="00077F4A">
        <w:rPr>
          <w:rFonts w:ascii="Aptos" w:hAnsi="Aptos"/>
          <w:color w:val="000000"/>
        </w:rPr>
        <w:t>MERP</w:t>
      </w:r>
      <w:r w:rsidRPr="00821E32">
        <w:rPr>
          <w:rFonts w:ascii="Aptos" w:hAnsi="Aptos"/>
          <w:color w:val="000000"/>
        </w:rPr>
        <w:t>Tech Solutions LLC</w:t>
      </w:r>
    </w:p>
    <w:p w14:paraId="59DB5758" w14:textId="2FDBC142" w:rsidR="00ED4791" w:rsidRPr="00ED4791" w:rsidRDefault="00ED4791" w:rsidP="00ED4791">
      <w:pPr>
        <w:rPr>
          <w:rFonts w:ascii="Aptos" w:hAnsi="Aptos"/>
        </w:rPr>
      </w:pPr>
    </w:p>
    <w:p w14:paraId="69B4B5C7" w14:textId="4A4DF580" w:rsidR="00C05381" w:rsidRPr="00C05381" w:rsidRDefault="00C05381" w:rsidP="00C05381">
      <w:pPr>
        <w:pStyle w:val="Heading1"/>
        <w:rPr>
          <w:rFonts w:ascii="Aptos" w:hAnsi="Aptos"/>
          <w:b/>
          <w:sz w:val="28"/>
        </w:rPr>
      </w:pPr>
      <w:r w:rsidRPr="00C05381">
        <w:rPr>
          <w:rFonts w:ascii="Aptos" w:hAnsi="Aptos"/>
          <w:b/>
          <w:sz w:val="28"/>
        </w:rPr>
        <w:lastRenderedPageBreak/>
        <w:t xml:space="preserve">ABOUT </w:t>
      </w:r>
      <w:r w:rsidR="00077F4A">
        <w:rPr>
          <w:rFonts w:ascii="Aptos" w:hAnsi="Aptos"/>
          <w:b/>
          <w:sz w:val="28"/>
        </w:rPr>
        <w:t>MERP</w:t>
      </w:r>
      <w:r w:rsidRPr="00C05381">
        <w:rPr>
          <w:rFonts w:ascii="Aptos" w:hAnsi="Aptos"/>
          <w:b/>
          <w:sz w:val="28"/>
        </w:rPr>
        <w:t>TECH SOLUTIONS</w:t>
      </w:r>
    </w:p>
    <w:p w14:paraId="607B9203" w14:textId="09390128" w:rsidR="00C05381" w:rsidRDefault="00077F4A" w:rsidP="00C05381">
      <w:pPr>
        <w:rPr>
          <w:rFonts w:ascii="Aptos" w:hAnsi="Aptos"/>
        </w:rPr>
      </w:pPr>
      <w:r>
        <w:rPr>
          <w:rFonts w:ascii="Aptos" w:hAnsi="Aptos"/>
        </w:rPr>
        <w:t>MERP</w:t>
      </w:r>
      <w:r w:rsidR="00C05381" w:rsidRPr="00C05381">
        <w:rPr>
          <w:rFonts w:ascii="Aptos" w:hAnsi="Aptos"/>
        </w:rPr>
        <w:t>Tech Solutions, LLC, is a Small Business</w:t>
      </w:r>
      <w:r w:rsidR="00481D23">
        <w:rPr>
          <w:rFonts w:ascii="Aptos" w:hAnsi="Aptos"/>
        </w:rPr>
        <w:t xml:space="preserve">, </w:t>
      </w:r>
      <w:r w:rsidR="00C05381" w:rsidRPr="00C05381">
        <w:rPr>
          <w:rFonts w:ascii="Aptos" w:hAnsi="Aptos"/>
        </w:rPr>
        <w:t xml:space="preserve">Women-Owned Small Business (WOSB) mentor-protégé joint venture (hereafter called </w:t>
      </w:r>
      <w:r>
        <w:rPr>
          <w:rFonts w:ascii="Aptos" w:hAnsi="Aptos"/>
        </w:rPr>
        <w:t>MERP</w:t>
      </w:r>
      <w:r w:rsidR="00C05381" w:rsidRPr="00C05381">
        <w:rPr>
          <w:rFonts w:ascii="Aptos" w:hAnsi="Aptos"/>
        </w:rPr>
        <w:t>Tech</w:t>
      </w:r>
      <w:r w:rsidR="00C05381">
        <w:rPr>
          <w:rFonts w:ascii="Aptos" w:hAnsi="Aptos"/>
        </w:rPr>
        <w:t>; UEI: KFGSRSTENQN9</w:t>
      </w:r>
      <w:r w:rsidR="00C05381" w:rsidRPr="00C05381">
        <w:rPr>
          <w:rFonts w:ascii="Aptos" w:hAnsi="Aptos"/>
        </w:rPr>
        <w:t xml:space="preserve">). </w:t>
      </w:r>
      <w:r>
        <w:rPr>
          <w:rFonts w:ascii="Aptos" w:hAnsi="Aptos"/>
        </w:rPr>
        <w:t>MERP</w:t>
      </w:r>
      <w:r w:rsidR="00C05381" w:rsidRPr="00C05381">
        <w:rPr>
          <w:rFonts w:ascii="Aptos" w:hAnsi="Aptos"/>
        </w:rPr>
        <w:t xml:space="preserve">Tech is comprised of </w:t>
      </w:r>
      <w:r>
        <w:rPr>
          <w:rFonts w:ascii="Aptos" w:hAnsi="Aptos"/>
        </w:rPr>
        <w:t>MERP</w:t>
      </w:r>
      <w:r w:rsidR="00C05381" w:rsidRPr="00C05381">
        <w:rPr>
          <w:rFonts w:ascii="Aptos" w:hAnsi="Aptos"/>
        </w:rPr>
        <w:t xml:space="preserve"> Systems, Inc. (protégé joint venture member), and TechFlow, Inc. (mentor joint venture member). </w:t>
      </w:r>
      <w:r>
        <w:rPr>
          <w:rFonts w:ascii="Aptos" w:hAnsi="Aptos"/>
        </w:rPr>
        <w:t>MERP</w:t>
      </w:r>
      <w:r w:rsidR="00C05381" w:rsidRPr="00C05381">
        <w:rPr>
          <w:rFonts w:ascii="Aptos" w:hAnsi="Aptos"/>
        </w:rPr>
        <w:t>Tech brings together the right mix of skills, capabilities, and experience to help a wide range of U.S. Government agencies satisfy their mission needs.</w:t>
      </w:r>
      <w:r w:rsidR="00821E32">
        <w:rPr>
          <w:rFonts w:ascii="Aptos" w:hAnsi="Aptos"/>
        </w:rPr>
        <w:t xml:space="preserve"> </w:t>
      </w:r>
    </w:p>
    <w:p w14:paraId="42BFE1CC" w14:textId="492D1820" w:rsidR="00821E32" w:rsidRDefault="00821E32" w:rsidP="00C05381">
      <w:pPr>
        <w:rPr>
          <w:rFonts w:ascii="Aptos" w:hAnsi="Aptos"/>
        </w:rPr>
      </w:pPr>
      <w:hyperlink r:id="rId7" w:history="1">
        <w:r w:rsidRPr="006D16D6">
          <w:rPr>
            <w:rStyle w:val="Hyperlink"/>
            <w:rFonts w:ascii="Aptos" w:hAnsi="Aptos"/>
          </w:rPr>
          <w:t>https://www.</w:t>
        </w:r>
        <w:r w:rsidR="00077F4A">
          <w:rPr>
            <w:rStyle w:val="Hyperlink"/>
            <w:rFonts w:ascii="Aptos" w:hAnsi="Aptos"/>
          </w:rPr>
          <w:t>MERP</w:t>
        </w:r>
        <w:r w:rsidRPr="006D16D6">
          <w:rPr>
            <w:rStyle w:val="Hyperlink"/>
            <w:rFonts w:ascii="Aptos" w:hAnsi="Aptos"/>
          </w:rPr>
          <w:t>systems.com/</w:t>
        </w:r>
      </w:hyperlink>
    </w:p>
    <w:p w14:paraId="3AEFAC74" w14:textId="1E8240BA" w:rsidR="00821E32" w:rsidRDefault="00821E32" w:rsidP="00C05381">
      <w:pPr>
        <w:rPr>
          <w:rFonts w:ascii="Aptos" w:hAnsi="Aptos"/>
        </w:rPr>
      </w:pPr>
      <w:hyperlink r:id="rId8" w:history="1">
        <w:r w:rsidRPr="006D16D6">
          <w:rPr>
            <w:rStyle w:val="Hyperlink"/>
            <w:rFonts w:ascii="Aptos" w:hAnsi="Aptos"/>
          </w:rPr>
          <w:t>https://www.techflow.com/</w:t>
        </w:r>
      </w:hyperlink>
    </w:p>
    <w:p w14:paraId="36AE67C5" w14:textId="627C9561" w:rsidR="00ED4791" w:rsidRPr="00ED4791" w:rsidRDefault="00ED4791" w:rsidP="00ED4791">
      <w:pPr>
        <w:pStyle w:val="Heading1"/>
        <w:rPr>
          <w:rFonts w:ascii="Aptos" w:hAnsi="Aptos"/>
          <w:b/>
          <w:sz w:val="28"/>
        </w:rPr>
      </w:pPr>
      <w:r w:rsidRPr="00ED4791">
        <w:rPr>
          <w:rFonts w:ascii="Aptos" w:hAnsi="Aptos"/>
          <w:b/>
          <w:sz w:val="28"/>
        </w:rPr>
        <w:t>WHAT'S IN SCOPE FOR SEWP VI?</w:t>
      </w:r>
    </w:p>
    <w:p w14:paraId="48F0558D" w14:textId="1EAA542B" w:rsidR="00ED4791" w:rsidRPr="00ED4791" w:rsidRDefault="00ED4791" w:rsidP="00ED4791">
      <w:pPr>
        <w:rPr>
          <w:rFonts w:ascii="Aptos" w:hAnsi="Aptos"/>
        </w:rPr>
      </w:pPr>
      <w:r w:rsidRPr="00ED4791">
        <w:rPr>
          <w:rFonts w:ascii="Aptos" w:hAnsi="Aptos"/>
        </w:rPr>
        <w:t>SEWP is designed to provide a broad suite of Information Technology, Communication, and Audio-Visual (ITC/AV) solutions and services. Technology is ever-evolving, and for that reason SEWP's processes enable Contract Holders to add new commercial technology and IT services to their contract daily, as requested by customers. The focus of SEWP is on the full suite of technology offerings that simplify governmental access and industry offerings across the entire ITC/AV solutions and services landscape.</w:t>
      </w:r>
    </w:p>
    <w:p w14:paraId="4D1F9DC1" w14:textId="50F3E129" w:rsidR="00ED4791" w:rsidRPr="00ED4791" w:rsidRDefault="00ED4791" w:rsidP="00ED4791">
      <w:pPr>
        <w:pStyle w:val="Heading2"/>
        <w:rPr>
          <w:rFonts w:ascii="Aptos" w:hAnsi="Aptos"/>
          <w:b/>
          <w:sz w:val="24"/>
        </w:rPr>
      </w:pPr>
      <w:r w:rsidRPr="00ED4791">
        <w:rPr>
          <w:rFonts w:ascii="Aptos" w:hAnsi="Aptos"/>
          <w:b/>
          <w:sz w:val="24"/>
        </w:rPr>
        <w:t>SEWP VI Scope Categories</w:t>
      </w:r>
    </w:p>
    <w:p w14:paraId="6525D6C8" w14:textId="33B88BD6" w:rsidR="00821E32" w:rsidRPr="00527C88" w:rsidRDefault="00527C88" w:rsidP="00821E32">
      <w:pPr>
        <w:pStyle w:val="ListBullet"/>
        <w:rPr>
          <w:rFonts w:ascii="Aptos" w:hAnsi="Aptos"/>
          <w:color w:val="3A3A3A" w:themeColor="background2" w:themeShade="40"/>
        </w:rPr>
      </w:pPr>
      <w:r w:rsidRPr="00527C88">
        <w:rPr>
          <w:rFonts w:ascii="Aptos" w:hAnsi="Aptos"/>
          <w:b/>
          <w:color w:val="3A3A3A" w:themeColor="background2" w:themeShade="40"/>
        </w:rPr>
        <w:t>Category A – ITC/AV Solutions: COTS IT products, peripherals, hardware, software, and audio-visual equipment. (</w:t>
      </w:r>
      <w:r w:rsidR="00077F4A">
        <w:rPr>
          <w:rFonts w:ascii="Aptos" w:hAnsi="Aptos"/>
          <w:b/>
          <w:color w:val="3A3A3A" w:themeColor="background2" w:themeShade="40"/>
        </w:rPr>
        <w:t>MERP</w:t>
      </w:r>
      <w:r w:rsidRPr="00527C88">
        <w:rPr>
          <w:rFonts w:ascii="Aptos" w:hAnsi="Aptos"/>
          <w:b/>
          <w:color w:val="3A3A3A" w:themeColor="background2" w:themeShade="40"/>
        </w:rPr>
        <w:t>Tech does not hold a Category A contract.)</w:t>
      </w:r>
    </w:p>
    <w:p w14:paraId="08DADCAB" w14:textId="18802768" w:rsidR="00821E32" w:rsidRPr="00821E32" w:rsidRDefault="00527C88" w:rsidP="00821E32">
      <w:pPr>
        <w:pStyle w:val="ListBullet"/>
        <w:rPr>
          <w:rFonts w:ascii="Aptos" w:hAnsi="Aptos"/>
          <w:color w:val="000000"/>
        </w:rPr>
      </w:pPr>
      <w:r w:rsidRPr="00527C88">
        <w:rPr>
          <w:rFonts w:ascii="Aptos" w:hAnsi="Aptos"/>
          <w:b/>
          <w:color w:val="0F4761"/>
        </w:rPr>
        <w:t>Category B – Enterprise-Wide ITC/AV Service Solutions:</w:t>
      </w:r>
      <w:r>
        <w:rPr>
          <w:rFonts w:ascii="Aptos" w:hAnsi="Aptos"/>
          <w:b/>
          <w:color w:val="0F4761"/>
        </w:rPr>
        <w:t xml:space="preserve"> Installation, configuration, maintenance, and IT support services. Contract No. 80TECH26D0520.</w:t>
      </w:r>
    </w:p>
    <w:p w14:paraId="6AD32D59" w14:textId="00CC9666" w:rsidR="00821E32" w:rsidRPr="00821E32" w:rsidRDefault="00527C88" w:rsidP="00821E32">
      <w:pPr>
        <w:pStyle w:val="ListBullet"/>
        <w:rPr>
          <w:rFonts w:ascii="Aptos" w:hAnsi="Aptos"/>
          <w:b/>
          <w:bCs/>
          <w:color w:val="000000"/>
        </w:rPr>
      </w:pPr>
      <w:r w:rsidRPr="00527C88">
        <w:rPr>
          <w:rFonts w:ascii="Aptos" w:hAnsi="Aptos"/>
          <w:b/>
          <w:color w:val="0F4761"/>
        </w:rPr>
        <w:t>Category C – Mission-Based ITC/AV Service Solutions:</w:t>
      </w:r>
      <w:r>
        <w:rPr>
          <w:rFonts w:ascii="Aptos" w:hAnsi="Aptos"/>
          <w:b/>
          <w:color w:val="0F4761"/>
        </w:rPr>
        <w:t xml:space="preserve"> Mission-specific IT service solutions tailored to agency requirements. Contract No. 80TECH26D1070.</w:t>
      </w:r>
    </w:p>
    <w:p w14:paraId="355BC515" w14:textId="35F45B21" w:rsidR="00ED4791" w:rsidRPr="00ED4791" w:rsidRDefault="00077F4A" w:rsidP="00ED4791">
      <w:pPr>
        <w:rPr>
          <w:rFonts w:ascii="Aptos" w:hAnsi="Aptos"/>
        </w:rPr>
      </w:pPr>
      <w:r>
        <w:rPr>
          <w:rFonts w:ascii="Aptos" w:hAnsi="Aptos"/>
        </w:rPr>
        <w:t>MERP</w:t>
      </w:r>
      <w:r w:rsidR="00ED4791" w:rsidRPr="00ED4791">
        <w:rPr>
          <w:rFonts w:ascii="Aptos" w:hAnsi="Aptos"/>
        </w:rPr>
        <w:t>Tech Solutions holds Category B (80TECH26D0520) and Category C (80TECH26D1070) contracts under SEWP VI, covering Enterprise-Wide and Mission-Based ITC/AV Service Solutions. If you would like SEWP to determine whether your requirement is within scope, send an overview and/or Bill of Materials (BOM) to help@sewp.nasa.gov.</w:t>
      </w:r>
    </w:p>
    <w:p w14:paraId="08534084" w14:textId="7CDEB6B4" w:rsidR="00ED4791" w:rsidRPr="00ED4791" w:rsidRDefault="00ED4791" w:rsidP="00ED4791">
      <w:pPr>
        <w:pStyle w:val="Heading1"/>
        <w:rPr>
          <w:rFonts w:ascii="Aptos" w:hAnsi="Aptos"/>
          <w:b/>
          <w:sz w:val="28"/>
        </w:rPr>
      </w:pPr>
      <w:r w:rsidRPr="00ED4791">
        <w:rPr>
          <w:rFonts w:ascii="Aptos" w:hAnsi="Aptos"/>
          <w:b/>
          <w:sz w:val="28"/>
        </w:rPr>
        <w:t>ORDERING PROCESS</w:t>
      </w:r>
    </w:p>
    <w:p w14:paraId="2AD3DD35" w14:textId="7105FF25" w:rsidR="00ED4791" w:rsidRPr="00ED4791" w:rsidRDefault="00ED4791" w:rsidP="00ED4791">
      <w:pPr>
        <w:rPr>
          <w:rFonts w:ascii="Aptos" w:hAnsi="Aptos"/>
        </w:rPr>
      </w:pPr>
      <w:r w:rsidRPr="00ED4791">
        <w:rPr>
          <w:rFonts w:ascii="Aptos" w:hAnsi="Aptos"/>
        </w:rPr>
        <w:t xml:space="preserve">The internal ordering process of each Agency varies. The process and accompanying forms for Purchase Requests (PR) and Delivery Orders (DO) that are issued against a SEWP contract are defined by the issuing Agency, not the NASA SEWP Program Management </w:t>
      </w:r>
      <w:r w:rsidRPr="00ED4791">
        <w:rPr>
          <w:rFonts w:ascii="Aptos" w:hAnsi="Aptos"/>
        </w:rPr>
        <w:lastRenderedPageBreak/>
        <w:t>Office (PMO). The typical process is for an end-user to determine a requirement and generate a Purchase Request (PR).</w:t>
      </w:r>
    </w:p>
    <w:p w14:paraId="10EB5AC8" w14:textId="77777777" w:rsidR="00D730BE" w:rsidRDefault="00D730BE" w:rsidP="00D730BE">
      <w:pPr>
        <w:pStyle w:val="Heading2"/>
        <w:rPr>
          <w:rFonts w:ascii="Aptos" w:hAnsi="Aptos"/>
          <w:b/>
          <w:sz w:val="24"/>
        </w:rPr>
      </w:pPr>
      <w:r w:rsidRPr="00D730BE">
        <w:rPr>
          <w:rFonts w:ascii="Aptos" w:hAnsi="Aptos"/>
          <w:b/>
          <w:sz w:val="24"/>
        </w:rPr>
        <w:t>SEWP Order Process</w:t>
      </w:r>
    </w:p>
    <w:p w14:paraId="79EE259F" w14:textId="282F1619" w:rsidR="00D730BE" w:rsidRDefault="00D730BE" w:rsidP="00D730BE">
      <w:r w:rsidRPr="00D730BE">
        <w:t>1. Customer submits orders to the SEWP Program via email (sewporders@sewp.nasa.gov) or fax (301-286-0317).</w:t>
      </w:r>
    </w:p>
    <w:p w14:paraId="106BC74B" w14:textId="77777777" w:rsidR="00D730BE" w:rsidRDefault="00D730BE" w:rsidP="00D730BE">
      <w:r w:rsidRPr="00D730BE">
        <w:t>2. SEWP PMO enters the order into the system and assigns a case number.</w:t>
      </w:r>
    </w:p>
    <w:p w14:paraId="1FBEA3BF" w14:textId="77777777" w:rsidR="00D730BE" w:rsidRDefault="00D730BE" w:rsidP="00D730BE">
      <w:r w:rsidRPr="00D730BE">
        <w:t>3. If an RFQ number is provided, the CLIN list is re-verified against the order total and assigned a SEWP Control Number (SCN).</w:t>
      </w:r>
    </w:p>
    <w:p w14:paraId="1B44DDA5" w14:textId="77777777" w:rsidR="00D730BE" w:rsidRDefault="00D730BE" w:rsidP="00D730BE">
      <w:r w:rsidRPr="00D730BE">
        <w:t>4. Once verified, the Contract Holder receives an email notification that the order has been entered by the SEWP PMO.</w:t>
      </w:r>
    </w:p>
    <w:p w14:paraId="04F3E1B8" w14:textId="316F7641" w:rsidR="00D730BE" w:rsidRDefault="00D730BE" w:rsidP="00D730BE">
      <w:r w:rsidRPr="00D730BE">
        <w:t>5. The Contract Holder must acknowledge receipt by replying to the order email or using the "Mark as Received" button in CHOP.</w:t>
      </w:r>
    </w:p>
    <w:p w14:paraId="34C20044" w14:textId="62BB844F" w:rsidR="00D730BE" w:rsidRDefault="00D730BE" w:rsidP="00D730BE">
      <w:pPr>
        <w:pStyle w:val="Heading2"/>
        <w:rPr>
          <w:b/>
        </w:rPr>
      </w:pPr>
      <w:r w:rsidRPr="00D730BE">
        <w:rPr>
          <w:b/>
        </w:rPr>
        <w:t>Required Information for Each Order</w:t>
      </w:r>
    </w:p>
    <w:p w14:paraId="798C6C09" w14:textId="77777777" w:rsidR="00D730BE" w:rsidRDefault="00D730BE" w:rsidP="00D730BE">
      <w:r w:rsidRPr="00D730BE">
        <w:t>The following information is required for each order:</w:t>
      </w:r>
    </w:p>
    <w:p w14:paraId="38974C7F" w14:textId="77777777" w:rsidR="00D730BE" w:rsidRDefault="00D730BE" w:rsidP="00527C88">
      <w:pPr>
        <w:spacing w:after="0" w:line="240" w:lineRule="auto"/>
        <w:ind w:left="720"/>
        <w:rPr>
          <w:rFonts w:ascii="Aptos" w:hAnsi="Aptos"/>
        </w:rPr>
      </w:pPr>
      <w:r w:rsidRPr="00D730BE">
        <w:rPr>
          <w:rFonts w:ascii="Aptos" w:hAnsi="Aptos"/>
        </w:rPr>
        <w:t>• Date of order</w:t>
      </w:r>
    </w:p>
    <w:p w14:paraId="489A10E0" w14:textId="77777777" w:rsidR="00D730BE" w:rsidRDefault="00D730BE" w:rsidP="00527C88">
      <w:pPr>
        <w:spacing w:after="0" w:line="240" w:lineRule="auto"/>
        <w:ind w:left="720"/>
        <w:rPr>
          <w:rFonts w:ascii="Aptos" w:hAnsi="Aptos"/>
        </w:rPr>
      </w:pPr>
      <w:r w:rsidRPr="00D730BE">
        <w:rPr>
          <w:rFonts w:ascii="Aptos" w:hAnsi="Aptos"/>
        </w:rPr>
        <w:t>• Signature (direct, electronic, or implied through pre-approved method) of authorized Government Ordering Official — Contracting Officer for the order, or Credit Card Holder Name for credit card orders</w:t>
      </w:r>
    </w:p>
    <w:p w14:paraId="3B61A225" w14:textId="77777777" w:rsidR="00D730BE" w:rsidRDefault="00D730BE" w:rsidP="00527C88">
      <w:pPr>
        <w:spacing w:after="0" w:line="240" w:lineRule="auto"/>
        <w:ind w:left="720"/>
        <w:rPr>
          <w:rFonts w:ascii="Aptos" w:hAnsi="Aptos"/>
        </w:rPr>
      </w:pPr>
      <w:r w:rsidRPr="00D730BE">
        <w:rPr>
          <w:rFonts w:ascii="Aptos" w:hAnsi="Aptos"/>
        </w:rPr>
        <w:t>• Name and phone number of authorized Government Ordering Official</w:t>
      </w:r>
    </w:p>
    <w:p w14:paraId="40D84288" w14:textId="77777777" w:rsidR="00D730BE" w:rsidRDefault="00D730BE" w:rsidP="00527C88">
      <w:pPr>
        <w:spacing w:after="0" w:line="240" w:lineRule="auto"/>
        <w:ind w:left="720"/>
        <w:rPr>
          <w:rFonts w:ascii="Aptos" w:hAnsi="Aptos"/>
        </w:rPr>
      </w:pPr>
      <w:r w:rsidRPr="00D730BE">
        <w:rPr>
          <w:rFonts w:ascii="Aptos" w:hAnsi="Aptos"/>
        </w:rPr>
        <w:t>• Name of Issuing Agency</w:t>
      </w:r>
    </w:p>
    <w:p w14:paraId="0F6FA998" w14:textId="77777777" w:rsidR="00D730BE" w:rsidRDefault="00D730BE" w:rsidP="00527C88">
      <w:pPr>
        <w:spacing w:after="0" w:line="240" w:lineRule="auto"/>
        <w:ind w:left="720"/>
        <w:rPr>
          <w:rFonts w:ascii="Aptos" w:hAnsi="Aptos"/>
        </w:rPr>
      </w:pPr>
      <w:r w:rsidRPr="00D730BE">
        <w:rPr>
          <w:rFonts w:ascii="Aptos" w:hAnsi="Aptos"/>
        </w:rPr>
        <w:t>• Name of Ordering Agency (if different from Issuing Agency)</w:t>
      </w:r>
    </w:p>
    <w:p w14:paraId="3EB12A1D" w14:textId="77777777" w:rsidR="00D730BE" w:rsidRDefault="00D730BE" w:rsidP="00527C88">
      <w:pPr>
        <w:spacing w:after="0" w:line="240" w:lineRule="auto"/>
        <w:ind w:left="720"/>
        <w:rPr>
          <w:rFonts w:ascii="Aptos" w:hAnsi="Aptos"/>
        </w:rPr>
      </w:pPr>
      <w:r w:rsidRPr="00D730BE">
        <w:rPr>
          <w:rFonts w:ascii="Aptos" w:hAnsi="Aptos"/>
        </w:rPr>
        <w:t>• Order Number — unique order number for the Ordering Government entity (Ordering Agency determines the Order Number)</w:t>
      </w:r>
    </w:p>
    <w:p w14:paraId="62342EDB" w14:textId="77777777" w:rsidR="00D730BE" w:rsidRDefault="00D730BE" w:rsidP="00527C88">
      <w:pPr>
        <w:spacing w:after="0" w:line="240" w:lineRule="auto"/>
        <w:ind w:left="720"/>
        <w:rPr>
          <w:rFonts w:ascii="Aptos" w:hAnsi="Aptos"/>
        </w:rPr>
      </w:pPr>
      <w:r w:rsidRPr="00D730BE">
        <w:rPr>
          <w:rFonts w:ascii="Aptos" w:hAnsi="Aptos"/>
        </w:rPr>
        <w:t>• Contractor Name and SEWP Contract Number</w:t>
      </w:r>
    </w:p>
    <w:p w14:paraId="54638E9C" w14:textId="77777777" w:rsidR="00D730BE" w:rsidRDefault="00D730BE" w:rsidP="00527C88">
      <w:pPr>
        <w:spacing w:after="0" w:line="240" w:lineRule="auto"/>
        <w:ind w:left="720"/>
        <w:rPr>
          <w:rFonts w:ascii="Aptos" w:hAnsi="Aptos"/>
        </w:rPr>
      </w:pPr>
      <w:r w:rsidRPr="00D730BE">
        <w:rPr>
          <w:rFonts w:ascii="Aptos" w:hAnsi="Aptos"/>
        </w:rPr>
        <w:t>• Appropriation and accounting data</w:t>
      </w:r>
    </w:p>
    <w:p w14:paraId="47549603" w14:textId="77777777" w:rsidR="00D730BE" w:rsidRDefault="00D730BE" w:rsidP="00527C88">
      <w:pPr>
        <w:spacing w:after="0" w:line="240" w:lineRule="auto"/>
        <w:ind w:left="720"/>
        <w:rPr>
          <w:rFonts w:ascii="Aptos" w:hAnsi="Aptos"/>
        </w:rPr>
      </w:pPr>
      <w:r w:rsidRPr="00D730BE">
        <w:rPr>
          <w:rFonts w:ascii="Aptos" w:hAnsi="Aptos"/>
        </w:rPr>
        <w:t>• Billing and Invoice Address</w:t>
      </w:r>
    </w:p>
    <w:p w14:paraId="21571F02" w14:textId="77777777" w:rsidR="00D730BE" w:rsidRDefault="00D730BE" w:rsidP="00527C88">
      <w:pPr>
        <w:spacing w:after="0" w:line="240" w:lineRule="auto"/>
        <w:ind w:left="720"/>
        <w:rPr>
          <w:rFonts w:ascii="Aptos" w:hAnsi="Aptos"/>
        </w:rPr>
      </w:pPr>
      <w:r w:rsidRPr="00D730BE">
        <w:rPr>
          <w:rFonts w:ascii="Aptos" w:hAnsi="Aptos"/>
        </w:rPr>
        <w:t>• Shipping Address</w:t>
      </w:r>
    </w:p>
    <w:p w14:paraId="718C763B" w14:textId="77777777" w:rsidR="00D730BE" w:rsidRDefault="00D730BE" w:rsidP="00527C88">
      <w:pPr>
        <w:spacing w:after="0" w:line="240" w:lineRule="auto"/>
        <w:ind w:left="720"/>
        <w:rPr>
          <w:rFonts w:ascii="Aptos" w:hAnsi="Aptos"/>
        </w:rPr>
      </w:pPr>
      <w:r w:rsidRPr="00D730BE">
        <w:rPr>
          <w:rFonts w:ascii="Aptos" w:hAnsi="Aptos"/>
        </w:rPr>
        <w:t>• SEWP CLINs (Contract Line Item Numbers) and product descriptions to be delivered</w:t>
      </w:r>
    </w:p>
    <w:p w14:paraId="602F6734" w14:textId="77777777" w:rsidR="00D730BE" w:rsidRDefault="00D730BE" w:rsidP="00527C88">
      <w:pPr>
        <w:spacing w:after="0" w:line="240" w:lineRule="auto"/>
        <w:ind w:left="720"/>
        <w:rPr>
          <w:rFonts w:ascii="Aptos" w:hAnsi="Aptos"/>
        </w:rPr>
      </w:pPr>
      <w:r w:rsidRPr="00D730BE">
        <w:rPr>
          <w:rFonts w:ascii="Aptos" w:hAnsi="Aptos"/>
        </w:rPr>
        <w:t>• Total order amount</w:t>
      </w:r>
    </w:p>
    <w:p w14:paraId="627127F2" w14:textId="77777777" w:rsidR="00D730BE" w:rsidRDefault="00D730BE" w:rsidP="00527C88">
      <w:pPr>
        <w:spacing w:after="0" w:line="240" w:lineRule="auto"/>
        <w:ind w:left="720"/>
        <w:rPr>
          <w:rFonts w:ascii="Aptos" w:hAnsi="Aptos"/>
        </w:rPr>
      </w:pPr>
      <w:r w:rsidRPr="00D730BE">
        <w:rPr>
          <w:rFonts w:ascii="Aptos" w:hAnsi="Aptos"/>
        </w:rPr>
        <w:t>• Additional mutually agreed upon Terms and Conditions, Statement of Work, etc.</w:t>
      </w:r>
    </w:p>
    <w:p w14:paraId="6620B2F9" w14:textId="2A1667DA" w:rsidR="00D730BE" w:rsidRPr="00D730BE" w:rsidRDefault="00D730BE" w:rsidP="00527C88">
      <w:pPr>
        <w:spacing w:after="0" w:line="240" w:lineRule="auto"/>
        <w:ind w:left="720"/>
        <w:rPr>
          <w:rFonts w:ascii="Aptos" w:hAnsi="Aptos"/>
        </w:rPr>
      </w:pPr>
      <w:r w:rsidRPr="00D730BE">
        <w:rPr>
          <w:rFonts w:ascii="Aptos" w:hAnsi="Aptos"/>
        </w:rPr>
        <w:t>• Period of performance for any associated services</w:t>
      </w:r>
    </w:p>
    <w:p w14:paraId="389692ED" w14:textId="4AC441E4" w:rsidR="0062265F" w:rsidRDefault="0062265F" w:rsidP="00ED4791">
      <w:pPr>
        <w:pStyle w:val="Heading1"/>
        <w:rPr>
          <w:rFonts w:ascii="Aptos" w:hAnsi="Aptos"/>
          <w:b/>
          <w:sz w:val="28"/>
        </w:rPr>
      </w:pPr>
      <w:r>
        <w:rPr>
          <w:rFonts w:ascii="Aptos" w:hAnsi="Aptos"/>
          <w:b/>
          <w:sz w:val="28"/>
        </w:rPr>
        <w:t>A.1.13 FAIR OPPORTUNITY AND REQUESTS FOR QUOTES</w:t>
      </w:r>
    </w:p>
    <w:p w14:paraId="2FAAE1A7" w14:textId="77777777" w:rsidR="0062265F" w:rsidRDefault="0062265F" w:rsidP="0062265F">
      <w:pPr>
        <w:rPr>
          <w:rFonts w:ascii="Aptos" w:hAnsi="Aptos"/>
        </w:rPr>
      </w:pPr>
      <w:r w:rsidRPr="0062265F">
        <w:rPr>
          <w:rFonts w:ascii="Aptos" w:hAnsi="Aptos"/>
        </w:rPr>
        <w:t xml:space="preserve">Contractors will be provided a fair opportunity at the individual order level as appropriate per FAR Part 16.505(b), including the SEWP RFQ tools. No documentation for the order </w:t>
      </w:r>
      <w:r w:rsidRPr="0062265F">
        <w:rPr>
          <w:rFonts w:ascii="Aptos" w:hAnsi="Aptos"/>
        </w:rPr>
        <w:lastRenderedPageBreak/>
        <w:t>selection is required to be submitted with the order. All such documentation is to be maintained by the issuing procurement office.</w:t>
      </w:r>
    </w:p>
    <w:p w14:paraId="0DD78B9C" w14:textId="77777777" w:rsidR="0062265F" w:rsidRDefault="0062265F" w:rsidP="0062265F">
      <w:pPr>
        <w:rPr>
          <w:rFonts w:ascii="Aptos" w:hAnsi="Aptos"/>
        </w:rPr>
      </w:pPr>
      <w:r w:rsidRPr="0062265F">
        <w:rPr>
          <w:rFonts w:ascii="Aptos" w:hAnsi="Aptos"/>
        </w:rPr>
        <w:t>The Contractor shall not market, quote or otherwise offer for sale, any IT Solutions not listed under this contract, until the said solutions are included in the SEWP database of record, and available to all Government end-users.</w:t>
      </w:r>
    </w:p>
    <w:p w14:paraId="41181F07" w14:textId="77777777" w:rsidR="0062265F" w:rsidRDefault="0062265F" w:rsidP="0062265F">
      <w:pPr>
        <w:rPr>
          <w:rFonts w:ascii="Aptos" w:hAnsi="Aptos"/>
        </w:rPr>
      </w:pPr>
      <w:r w:rsidRPr="0062265F">
        <w:rPr>
          <w:rFonts w:ascii="Aptos" w:hAnsi="Aptos"/>
        </w:rPr>
        <w:t>If the Government issues a Request For Information (RFI) as part of market research, the Contractor may provide items not yet listed on their SEWP contract as part of a market research quote if:</w:t>
      </w:r>
    </w:p>
    <w:p w14:paraId="54B56855" w14:textId="77777777" w:rsidR="0062265F" w:rsidRDefault="0062265F" w:rsidP="0062265F">
      <w:pPr>
        <w:ind w:left="720"/>
        <w:rPr>
          <w:rFonts w:ascii="Aptos" w:hAnsi="Aptos"/>
        </w:rPr>
      </w:pPr>
      <w:r w:rsidRPr="0062265F">
        <w:rPr>
          <w:rFonts w:ascii="Aptos" w:hAnsi="Aptos"/>
        </w:rPr>
        <w:t>1. all such items are clearly marked as not yet available on their SEWP contract; and</w:t>
      </w:r>
    </w:p>
    <w:p w14:paraId="58C66560" w14:textId="77777777" w:rsidR="0062265F" w:rsidRDefault="0062265F" w:rsidP="0062265F">
      <w:pPr>
        <w:ind w:left="720"/>
        <w:rPr>
          <w:rFonts w:ascii="Aptos" w:hAnsi="Aptos"/>
        </w:rPr>
      </w:pPr>
      <w:r w:rsidRPr="0062265F">
        <w:rPr>
          <w:rFonts w:ascii="Aptos" w:hAnsi="Aptos"/>
        </w:rPr>
        <w:t>2. the contractor submits a technology refreshment request to add those products to their contract.</w:t>
      </w:r>
    </w:p>
    <w:p w14:paraId="77073C2A" w14:textId="77777777" w:rsidR="0062265F" w:rsidRDefault="0062265F" w:rsidP="0062265F">
      <w:pPr>
        <w:rPr>
          <w:rFonts w:ascii="Aptos" w:hAnsi="Aptos"/>
        </w:rPr>
      </w:pPr>
      <w:r w:rsidRPr="0062265F">
        <w:rPr>
          <w:rFonts w:ascii="Aptos" w:hAnsi="Aptos"/>
        </w:rPr>
        <w:t>If the Government issues a Request For Quote (RFQ) or a Market Research Request (MRR), the Contractor may only respond with items available on their Contract and the price of each item shall be no greater than the price in Attachment F SEWP database of record at the time the quote is issued. If the Contractor has insufficient items on their contract to fully respond to the Formal RFQ, the Contractor must respond with a No Bid.</w:t>
      </w:r>
    </w:p>
    <w:p w14:paraId="5A2F4741" w14:textId="77777777" w:rsidR="0062265F" w:rsidRDefault="0062265F" w:rsidP="0062265F">
      <w:pPr>
        <w:rPr>
          <w:rFonts w:ascii="Aptos" w:hAnsi="Aptos"/>
        </w:rPr>
      </w:pPr>
      <w:r w:rsidRPr="0062265F">
        <w:rPr>
          <w:rFonts w:ascii="Aptos" w:hAnsi="Aptos"/>
        </w:rPr>
        <w:t>Unless the RFQ specifically allows for partial quotes, the Contractor must respond fully to all requirements specified in the RFQ.</w:t>
      </w:r>
    </w:p>
    <w:p w14:paraId="29BF1D60" w14:textId="77777777" w:rsidR="0062265F" w:rsidRDefault="0062265F" w:rsidP="0062265F">
      <w:pPr>
        <w:rPr>
          <w:rFonts w:ascii="Aptos" w:hAnsi="Aptos"/>
        </w:rPr>
      </w:pPr>
      <w:r w:rsidRPr="0062265F">
        <w:rPr>
          <w:rFonts w:ascii="Aptos" w:hAnsi="Aptos"/>
        </w:rPr>
        <w:t>When submitting a quote to a government end-user, the contractor must clearly state the length of time the quote is valid. The contractor shall honor any order submitted within the stated time period of a quote.</w:t>
      </w:r>
    </w:p>
    <w:p w14:paraId="081623A5" w14:textId="77777777" w:rsidR="0062265F" w:rsidRDefault="0062265F" w:rsidP="0062265F">
      <w:pPr>
        <w:rPr>
          <w:rFonts w:ascii="Aptos" w:hAnsi="Aptos"/>
        </w:rPr>
      </w:pPr>
      <w:r w:rsidRPr="0062265F">
        <w:rPr>
          <w:rFonts w:ascii="Aptos" w:hAnsi="Aptos"/>
        </w:rPr>
        <w:t>When responding to an RFI or RFQ issued from the NASA SEWP RFQ on-line quoting system, the Contractor must respond as outlined in Attachment C: Contract Holder User Manual (CHUM).</w:t>
      </w:r>
    </w:p>
    <w:p w14:paraId="231F1BED" w14:textId="5B73E49C" w:rsidR="00ED4791" w:rsidRPr="0062265F" w:rsidRDefault="0062265F" w:rsidP="0062265F">
      <w:pPr>
        <w:rPr>
          <w:rFonts w:ascii="Aptos" w:hAnsi="Aptos"/>
        </w:rPr>
      </w:pPr>
      <w:r w:rsidRPr="0062265F">
        <w:rPr>
          <w:rFonts w:ascii="Aptos" w:hAnsi="Aptos"/>
        </w:rPr>
        <w:t>Contract Holders are prohibited from using Government information posted on the NASA SEWP Contract Holder Only Page, such as RFQs, RFIs, etc., for purposes other than proposing on SEWP requirements. This includes Contract Holders providing third parties with SEWP information and requirements for the purpose of assisting companies, that are not SEWP Contract Holders, with providing unsolicited proposals to meet agency requirements already posted to the NASA SEWP RFQ on-line quoting system.</w:t>
      </w:r>
    </w:p>
    <w:p w14:paraId="3A6152E3" w14:textId="6254E000" w:rsidR="00ED4791" w:rsidRPr="00ED4791" w:rsidRDefault="00ED4791" w:rsidP="00ED4791">
      <w:pPr>
        <w:pStyle w:val="Heading1"/>
        <w:rPr>
          <w:rFonts w:ascii="Aptos" w:hAnsi="Aptos"/>
          <w:b/>
          <w:sz w:val="28"/>
        </w:rPr>
      </w:pPr>
      <w:r w:rsidRPr="00ED4791">
        <w:rPr>
          <w:rFonts w:ascii="Aptos" w:hAnsi="Aptos"/>
          <w:b/>
          <w:sz w:val="28"/>
        </w:rPr>
        <w:lastRenderedPageBreak/>
        <w:t>WHY ORDER THROUGH SEWP VI?</w:t>
      </w:r>
    </w:p>
    <w:p w14:paraId="0FB9CBA9" w14:textId="65C6BD2D" w:rsidR="00ED4791" w:rsidRPr="00ED4791" w:rsidRDefault="00ED4791" w:rsidP="00ED4791">
      <w:pPr>
        <w:rPr>
          <w:rFonts w:ascii="Aptos" w:hAnsi="Aptos"/>
        </w:rPr>
      </w:pPr>
      <w:r w:rsidRPr="00ED4791">
        <w:rPr>
          <w:rFonts w:ascii="Aptos" w:hAnsi="Aptos"/>
        </w:rPr>
        <w:t>SEWP VI offers Federal agencies a streamlined, compliant, and cost-effective acquisition vehicle for ITC/AV solutions. Key benefits include:</w:t>
      </w:r>
    </w:p>
    <w:p w14:paraId="037490A7" w14:textId="43B6FBF4" w:rsidR="00ED4791" w:rsidRPr="00ED4791" w:rsidRDefault="00ED4791" w:rsidP="00ED4791">
      <w:pPr>
        <w:rPr>
          <w:rFonts w:ascii="Aptos" w:hAnsi="Aptos"/>
        </w:rPr>
      </w:pPr>
      <w:r w:rsidRPr="00ED4791">
        <w:rPr>
          <w:rFonts w:ascii="Aptos" w:hAnsi="Aptos"/>
        </w:rPr>
        <w:t>• Simplified Acquisition – Pre-competed contracts reduce the time and cost of procurement.</w:t>
      </w:r>
    </w:p>
    <w:p w14:paraId="5875791B" w14:textId="68703D1F" w:rsidR="00ED4791" w:rsidRPr="00ED4791" w:rsidRDefault="00ED4791" w:rsidP="00ED4791">
      <w:pPr>
        <w:rPr>
          <w:rFonts w:ascii="Aptos" w:hAnsi="Aptos"/>
        </w:rPr>
      </w:pPr>
      <w:r w:rsidRPr="00ED4791">
        <w:rPr>
          <w:rFonts w:ascii="Aptos" w:hAnsi="Aptos"/>
        </w:rPr>
        <w:t>• Compliance – Orders placed against SEWP VI satisfy FAR and agency-specific acquisition requirements.</w:t>
      </w:r>
    </w:p>
    <w:p w14:paraId="6B20CB96" w14:textId="3AB66C62" w:rsidR="00ED4791" w:rsidRPr="00ED4791" w:rsidRDefault="00ED4791" w:rsidP="00ED4791">
      <w:pPr>
        <w:rPr>
          <w:rFonts w:ascii="Aptos" w:hAnsi="Aptos"/>
        </w:rPr>
      </w:pPr>
      <w:r w:rsidRPr="00ED4791">
        <w:rPr>
          <w:rFonts w:ascii="Aptos" w:hAnsi="Aptos"/>
        </w:rPr>
        <w:t>• Broad Vendor Pool – Access to hundreds of Category A, B, and C contract holders</w:t>
      </w:r>
      <w:r w:rsidR="00C05381">
        <w:rPr>
          <w:rFonts w:ascii="Aptos" w:hAnsi="Aptos"/>
        </w:rPr>
        <w:t xml:space="preserve"> across SEWP VI. Note: </w:t>
      </w:r>
      <w:r w:rsidR="00077F4A">
        <w:rPr>
          <w:rFonts w:ascii="Aptos" w:hAnsi="Aptos"/>
        </w:rPr>
        <w:t>MERP</w:t>
      </w:r>
      <w:r w:rsidR="00C05381">
        <w:rPr>
          <w:rFonts w:ascii="Aptos" w:hAnsi="Aptos"/>
        </w:rPr>
        <w:t>Tech Solutions holds Category B (80TECH26D0520) and Category C (80TECH26D1070) contracts and does not hold a Category A contract</w:t>
      </w:r>
      <w:r w:rsidRPr="00ED4791">
        <w:rPr>
          <w:rFonts w:ascii="Aptos" w:hAnsi="Aptos"/>
        </w:rPr>
        <w:t>.</w:t>
      </w:r>
    </w:p>
    <w:p w14:paraId="0D6923F4" w14:textId="0E9F3914" w:rsidR="00ED4791" w:rsidRPr="00ED4791" w:rsidRDefault="00ED4791" w:rsidP="00ED4791">
      <w:pPr>
        <w:rPr>
          <w:rFonts w:ascii="Aptos" w:hAnsi="Aptos"/>
        </w:rPr>
      </w:pPr>
      <w:r w:rsidRPr="00ED4791">
        <w:rPr>
          <w:rFonts w:ascii="Aptos" w:hAnsi="Aptos"/>
        </w:rPr>
        <w:t>• Competitive Pricing – Multiple vendors compete for each order, driving best value.</w:t>
      </w:r>
    </w:p>
    <w:p w14:paraId="55968C48" w14:textId="43BA421E" w:rsidR="00ED4791" w:rsidRPr="00ED4791" w:rsidRDefault="00ED4791" w:rsidP="00ED4791">
      <w:pPr>
        <w:rPr>
          <w:rFonts w:ascii="Aptos" w:hAnsi="Aptos"/>
        </w:rPr>
      </w:pPr>
      <w:r w:rsidRPr="00ED4791">
        <w:rPr>
          <w:rFonts w:ascii="Aptos" w:hAnsi="Aptos"/>
        </w:rPr>
        <w:t>• Low Usage Fee – Only 0.34% usage fee, self-funded program with no appropriated funds.</w:t>
      </w:r>
    </w:p>
    <w:p w14:paraId="7183AE12" w14:textId="6CD521C5" w:rsidR="00ED4791" w:rsidRPr="00ED4791" w:rsidRDefault="00ED4791" w:rsidP="00ED4791">
      <w:pPr>
        <w:rPr>
          <w:rFonts w:ascii="Aptos" w:hAnsi="Aptos"/>
        </w:rPr>
      </w:pPr>
      <w:r w:rsidRPr="00ED4791">
        <w:rPr>
          <w:rFonts w:ascii="Aptos" w:hAnsi="Aptos"/>
        </w:rPr>
        <w:t>• Technology Currency – Contract Holders can add new products and services daily.</w:t>
      </w:r>
    </w:p>
    <w:p w14:paraId="32EF49D5" w14:textId="3B5F4EE8" w:rsidR="00ED4791" w:rsidRPr="00ED4791" w:rsidRDefault="00ED4791" w:rsidP="00ED4791">
      <w:pPr>
        <w:rPr>
          <w:rFonts w:ascii="Aptos" w:hAnsi="Aptos"/>
        </w:rPr>
      </w:pPr>
      <w:r w:rsidRPr="00ED4791">
        <w:rPr>
          <w:rFonts w:ascii="Aptos" w:hAnsi="Aptos"/>
        </w:rPr>
        <w:t>• Acquisition Support – SEWP PMO provides ordering assistance, training, and compliance guidance.</w:t>
      </w:r>
    </w:p>
    <w:p w14:paraId="26C9549F" w14:textId="77777777" w:rsidR="00821E32" w:rsidRDefault="00821E32" w:rsidP="00821E32">
      <w:pPr>
        <w:pStyle w:val="Heading1"/>
        <w:rPr>
          <w:rFonts w:ascii="Aptos" w:hAnsi="Aptos"/>
          <w:b/>
          <w:color w:val="0F4761"/>
          <w:sz w:val="28"/>
        </w:rPr>
      </w:pPr>
      <w:r w:rsidRPr="00821E32">
        <w:rPr>
          <w:rFonts w:ascii="Aptos" w:hAnsi="Aptos"/>
          <w:b/>
          <w:color w:val="0F4761"/>
          <w:sz w:val="28"/>
        </w:rPr>
        <w:t>CUSTOMER SUPPORT &amp; ORDERING INFORMATION</w:t>
      </w:r>
    </w:p>
    <w:p w14:paraId="2AAC2498" w14:textId="635A6984" w:rsidR="00821E32" w:rsidRDefault="00F01BC7" w:rsidP="00821E32">
      <w:pPr>
        <w:rPr>
          <w:rFonts w:ascii="Aptos" w:hAnsi="Aptos"/>
          <w:color w:val="000000"/>
        </w:rPr>
      </w:pPr>
      <w:r w:rsidRPr="00F01BC7">
        <w:rPr>
          <w:rFonts w:ascii="Aptos" w:hAnsi="Aptos"/>
          <w:color w:val="000000"/>
        </w:rPr>
        <w:t xml:space="preserve">For technical questions, installation, warranty, post-delivery support, or order-related issues, customers may contact the </w:t>
      </w:r>
      <w:r w:rsidR="00077F4A">
        <w:rPr>
          <w:rFonts w:ascii="Aptos" w:hAnsi="Aptos"/>
          <w:color w:val="000000"/>
        </w:rPr>
        <w:t>MERP</w:t>
      </w:r>
      <w:r w:rsidRPr="00F01BC7">
        <w:rPr>
          <w:rFonts w:ascii="Aptos" w:hAnsi="Aptos"/>
          <w:color w:val="000000"/>
        </w:rPr>
        <w:t>Tech Points of Contact listed in the Contact Information section below. For acquisitions under the NASA SEWP contract, all Delivery Orders must be routed through the NASA SEWP Program Management Office (SEWP PMO) in accordance with SEWP ordering procedures.</w:t>
      </w:r>
    </w:p>
    <w:p w14:paraId="38DCA495" w14:textId="535F4584" w:rsidR="00821E32" w:rsidRDefault="00821E32" w:rsidP="00821E32">
      <w:pPr>
        <w:ind w:left="360"/>
        <w:rPr>
          <w:rFonts w:ascii="Aptos" w:hAnsi="Aptos"/>
          <w:color w:val="000000"/>
        </w:rPr>
      </w:pPr>
      <w:r w:rsidRPr="00821E32">
        <w:rPr>
          <w:rFonts w:ascii="Aptos" w:hAnsi="Aptos"/>
          <w:b/>
          <w:color w:val="0F4761"/>
        </w:rPr>
        <w:t>Quotes (hardware, software, or services):</w:t>
      </w:r>
      <w:r w:rsidRPr="00821E32">
        <w:rPr>
          <w:rFonts w:ascii="Aptos" w:hAnsi="Aptos"/>
          <w:color w:val="000000"/>
        </w:rPr>
        <w:t xml:space="preserve"> We respond to SEWP RFQs and direct quote requests for all Category B and C scope items.</w:t>
      </w:r>
    </w:p>
    <w:p w14:paraId="142FF6CB" w14:textId="6AC2B97F" w:rsidR="00821E32" w:rsidRDefault="00821E32" w:rsidP="00821E32">
      <w:pPr>
        <w:ind w:left="360"/>
        <w:rPr>
          <w:rFonts w:ascii="Aptos" w:hAnsi="Aptos"/>
          <w:color w:val="000000"/>
        </w:rPr>
      </w:pPr>
      <w:r w:rsidRPr="00821E32">
        <w:rPr>
          <w:rFonts w:ascii="Aptos" w:hAnsi="Aptos"/>
          <w:b/>
          <w:color w:val="0F4761"/>
        </w:rPr>
        <w:t>Installation, warranty &amp; technical support:</w:t>
      </w:r>
      <w:r w:rsidRPr="00821E32">
        <w:rPr>
          <w:rFonts w:ascii="Aptos" w:hAnsi="Aptos"/>
          <w:color w:val="000000"/>
        </w:rPr>
        <w:t xml:space="preserve"> Post-delivery support terms — including basic and extended warranty, software support, and technical assistance — are addressed at the task order level. Contact any </w:t>
      </w:r>
      <w:r w:rsidR="00077F4A">
        <w:rPr>
          <w:rFonts w:ascii="Aptos" w:hAnsi="Aptos"/>
          <w:color w:val="000000"/>
        </w:rPr>
        <w:t>MERP</w:t>
      </w:r>
      <w:r w:rsidRPr="00821E32">
        <w:rPr>
          <w:rFonts w:ascii="Aptos" w:hAnsi="Aptos"/>
          <w:color w:val="000000"/>
        </w:rPr>
        <w:t>Tech POC to discuss your specific needs.</w:t>
      </w:r>
    </w:p>
    <w:p w14:paraId="79CD3898" w14:textId="50A7A3D5" w:rsidR="00821E32" w:rsidRDefault="00821E32" w:rsidP="00821E32">
      <w:pPr>
        <w:ind w:left="360"/>
        <w:rPr>
          <w:rFonts w:ascii="Aptos" w:hAnsi="Aptos"/>
          <w:color w:val="000000"/>
        </w:rPr>
      </w:pPr>
      <w:r w:rsidRPr="00821E32">
        <w:rPr>
          <w:rFonts w:ascii="Aptos" w:hAnsi="Aptos"/>
          <w:b/>
          <w:color w:val="0F4761"/>
        </w:rPr>
        <w:t>Order problems:</w:t>
      </w:r>
      <w:r w:rsidRPr="00821E32">
        <w:rPr>
          <w:rFonts w:ascii="Aptos" w:hAnsi="Aptos"/>
          <w:color w:val="000000"/>
        </w:rPr>
        <w:t xml:space="preserve"> For issues with an existing order, reach out to any </w:t>
      </w:r>
      <w:r w:rsidR="00077F4A">
        <w:rPr>
          <w:rFonts w:ascii="Aptos" w:hAnsi="Aptos"/>
          <w:color w:val="000000"/>
        </w:rPr>
        <w:t>MERP</w:t>
      </w:r>
      <w:r w:rsidRPr="00821E32">
        <w:rPr>
          <w:rFonts w:ascii="Aptos" w:hAnsi="Aptos"/>
          <w:color w:val="000000"/>
        </w:rPr>
        <w:t>Tech POC. Contact details are provided in the Contact Information section.</w:t>
      </w:r>
    </w:p>
    <w:p w14:paraId="53B25CC4" w14:textId="77777777" w:rsidR="00527C88" w:rsidRDefault="00527C88" w:rsidP="00821E32">
      <w:pPr>
        <w:ind w:left="360"/>
        <w:rPr>
          <w:rFonts w:ascii="Aptos" w:hAnsi="Aptos"/>
          <w:color w:val="000000"/>
        </w:rPr>
      </w:pPr>
    </w:p>
    <w:p w14:paraId="5727E498" w14:textId="77777777" w:rsidR="00527C88" w:rsidRPr="00FF25E4" w:rsidRDefault="00527C88" w:rsidP="00527C88">
      <w:pPr>
        <w:pStyle w:val="Heading1"/>
        <w:rPr>
          <w:rFonts w:ascii="Aptos" w:hAnsi="Aptos"/>
          <w:b/>
          <w:sz w:val="28"/>
        </w:rPr>
      </w:pPr>
      <w:r w:rsidRPr="00FF25E4">
        <w:rPr>
          <w:rFonts w:ascii="Aptos" w:hAnsi="Aptos"/>
          <w:b/>
          <w:sz w:val="28"/>
        </w:rPr>
        <w:lastRenderedPageBreak/>
        <w:t>SECTION 508 COMPLIANCE</w:t>
      </w:r>
    </w:p>
    <w:p w14:paraId="30797848" w14:textId="77777777" w:rsidR="00527C88" w:rsidRDefault="00527C88" w:rsidP="00527C88">
      <w:pPr>
        <w:rPr>
          <w:rFonts w:ascii="Aptos" w:hAnsi="Aptos"/>
        </w:rPr>
      </w:pPr>
      <w:r w:rsidRPr="00FF25E4">
        <w:rPr>
          <w:rFonts w:ascii="Aptos" w:hAnsi="Aptos"/>
        </w:rPr>
        <w:t>Section 508 of the Rehabilitation Act of 1973, as amended (29 U.S.C. §794d), requires Federal agencies to ensure that the electronic and information technology (EIT) they develop, procure, maintain, or use is accessible to individuals with disabilities — both Federal employees and members of the public — to the extent it does not impose an undue burden. The law is administered by the Architectural and Transportation Barriers Compliance Board (Access Board), which establishes the technical and functional standards that Federal procurement must meet. Agencies that cannot meet those standards must provide an alternative means of access to the information or data involved.</w:t>
      </w:r>
    </w:p>
    <w:p w14:paraId="3F082C8F" w14:textId="0121DD61" w:rsidR="00527C88" w:rsidRPr="00D730BE" w:rsidRDefault="00077F4A" w:rsidP="00527C88">
      <w:pPr>
        <w:rPr>
          <w:rFonts w:ascii="Aptos" w:hAnsi="Aptos"/>
        </w:rPr>
      </w:pPr>
      <w:r>
        <w:rPr>
          <w:rFonts w:ascii="Aptos" w:hAnsi="Aptos"/>
        </w:rPr>
        <w:t>MERP</w:t>
      </w:r>
      <w:r w:rsidR="00527C88" w:rsidRPr="00D730BE">
        <w:rPr>
          <w:rFonts w:ascii="Aptos" w:hAnsi="Aptos"/>
        </w:rPr>
        <w:t xml:space="preserve">Tech Solutions is committed to full compliance with Section 508 standards. All electronic and information technology solutions and services offered through our SEWP VI contracts (Category B: 80TECH26D0520 and Category C: 80TECH26D1070) are evaluated for accessibility conformance. </w:t>
      </w:r>
      <w:r>
        <w:rPr>
          <w:rFonts w:ascii="Aptos" w:hAnsi="Aptos"/>
        </w:rPr>
        <w:t>MERP</w:t>
      </w:r>
      <w:r w:rsidR="00527C88" w:rsidRPr="00D730BE">
        <w:rPr>
          <w:rFonts w:ascii="Aptos" w:hAnsi="Aptos"/>
        </w:rPr>
        <w:t>Tech's SEWP-related web pages, ordering guide, and supporting resources are designed to comply with applicable Government Access Standards for Electronic and Information Technology, including Section 508 of the Rehabilitation Act Amendments. Customers with accessibility questions or concerns may contact our SEWP Program Manager directly.</w:t>
      </w:r>
    </w:p>
    <w:p w14:paraId="45B1F59A" w14:textId="77777777" w:rsidR="00527C88" w:rsidRPr="00821E32" w:rsidRDefault="00527C88" w:rsidP="00821E32">
      <w:pPr>
        <w:ind w:left="360"/>
        <w:rPr>
          <w:rFonts w:ascii="Aptos" w:hAnsi="Aptos"/>
          <w:color w:val="000000"/>
        </w:rPr>
      </w:pPr>
    </w:p>
    <w:p w14:paraId="6DAD8868" w14:textId="3FC4BE81" w:rsidR="00ED4791" w:rsidRPr="00ED4791" w:rsidRDefault="00ED4791" w:rsidP="00ED4791">
      <w:pPr>
        <w:pStyle w:val="Heading1"/>
        <w:rPr>
          <w:rFonts w:ascii="Aptos" w:hAnsi="Aptos"/>
          <w:b/>
          <w:sz w:val="28"/>
        </w:rPr>
      </w:pPr>
      <w:r w:rsidRPr="00ED4791">
        <w:rPr>
          <w:rFonts w:ascii="Aptos" w:hAnsi="Aptos"/>
          <w:b/>
          <w:sz w:val="28"/>
        </w:rPr>
        <w:t>CONTACT INFORMATION</w:t>
      </w:r>
    </w:p>
    <w:p w14:paraId="2105CF6E" w14:textId="47413D4E" w:rsidR="00ED4791" w:rsidRPr="00ED4791" w:rsidRDefault="00077F4A" w:rsidP="00ED4791">
      <w:pPr>
        <w:pStyle w:val="Heading2"/>
        <w:rPr>
          <w:rFonts w:ascii="Aptos" w:hAnsi="Aptos"/>
          <w:b/>
          <w:sz w:val="24"/>
        </w:rPr>
      </w:pPr>
      <w:r>
        <w:rPr>
          <w:rFonts w:ascii="Aptos" w:hAnsi="Aptos"/>
          <w:b/>
          <w:sz w:val="24"/>
        </w:rPr>
        <w:t>MERP</w:t>
      </w:r>
      <w:r w:rsidR="00ED4791" w:rsidRPr="00ED4791">
        <w:rPr>
          <w:rFonts w:ascii="Aptos" w:hAnsi="Aptos"/>
          <w:b/>
          <w:sz w:val="24"/>
        </w:rPr>
        <w:t>Tech Solutions</w:t>
      </w:r>
    </w:p>
    <w:p w14:paraId="0D481324" w14:textId="067484C8" w:rsidR="00527C88" w:rsidRDefault="00527C88" w:rsidP="00527C88">
      <w:pPr>
        <w:pStyle w:val="ListBullet"/>
      </w:pPr>
      <w:r w:rsidRPr="00527C88">
        <w:rPr>
          <w:rFonts w:ascii="Aptos" w:hAnsi="Aptos"/>
          <w:b/>
          <w:color w:val="0F4761"/>
        </w:rPr>
        <w:t>SEWP VI Program Manager:</w:t>
      </w:r>
      <w:r w:rsidRPr="00527C88">
        <w:rPr>
          <w:rFonts w:ascii="Aptos" w:hAnsi="Aptos"/>
          <w:color w:val="000000"/>
        </w:rPr>
        <w:t xml:space="preserve"> Mike Harp, </w:t>
      </w:r>
      <w:r>
        <w:rPr>
          <w:rFonts w:ascii="Aptos" w:hAnsi="Aptos"/>
          <w:color w:val="000000"/>
        </w:rPr>
        <w:t>SEWP VI Program Manager</w:t>
      </w:r>
      <w:r w:rsidRPr="00527C88">
        <w:rPr>
          <w:rFonts w:ascii="Aptos" w:hAnsi="Aptos"/>
          <w:color w:val="000000"/>
        </w:rPr>
        <w:t xml:space="preserve"> </w:t>
      </w:r>
      <w:r>
        <w:rPr>
          <w:rFonts w:ascii="Aptos" w:hAnsi="Aptos"/>
          <w:color w:val="000000"/>
        </w:rPr>
        <w:t>(PM)</w:t>
      </w:r>
      <w:r w:rsidRPr="00527C88">
        <w:rPr>
          <w:rFonts w:ascii="Aptos" w:hAnsi="Aptos"/>
          <w:color w:val="000000"/>
        </w:rPr>
        <w:t>| 858-412-8200 (Office)</w:t>
      </w:r>
      <w:r w:rsidR="0083414F">
        <w:rPr>
          <w:rFonts w:ascii="Aptos" w:hAnsi="Aptos"/>
          <w:color w:val="000000"/>
        </w:rPr>
        <w:t xml:space="preserve"> | mike.harp@</w:t>
      </w:r>
      <w:r w:rsidR="004C2CC2">
        <w:rPr>
          <w:rFonts w:ascii="Aptos" w:hAnsi="Aptos"/>
          <w:color w:val="000000"/>
        </w:rPr>
        <w:t>merp</w:t>
      </w:r>
      <w:r w:rsidR="0083414F">
        <w:rPr>
          <w:rFonts w:ascii="Aptos" w:hAnsi="Aptos"/>
          <w:color w:val="000000"/>
        </w:rPr>
        <w:t>techsolutions.com</w:t>
      </w:r>
    </w:p>
    <w:p w14:paraId="244AC907" w14:textId="125C2748" w:rsidR="00527C88" w:rsidRDefault="00527C88" w:rsidP="00527C88">
      <w:pPr>
        <w:pStyle w:val="ListBullet"/>
      </w:pPr>
      <w:r w:rsidRPr="00527C88">
        <w:rPr>
          <w:rFonts w:ascii="Aptos" w:hAnsi="Aptos"/>
          <w:b/>
          <w:color w:val="0F4761"/>
        </w:rPr>
        <w:t>Order Issues &amp; Post-Delivery:</w:t>
      </w:r>
      <w:r w:rsidRPr="00527C88">
        <w:rPr>
          <w:rFonts w:ascii="Aptos" w:hAnsi="Aptos"/>
          <w:color w:val="000000"/>
        </w:rPr>
        <w:t xml:space="preserve"> Ann Kennedy</w:t>
      </w:r>
      <w:r>
        <w:rPr>
          <w:rFonts w:ascii="Aptos" w:hAnsi="Aptos"/>
          <w:color w:val="000000"/>
        </w:rPr>
        <w:t>, Contract Manager, MBA, CPCM</w:t>
      </w:r>
      <w:r w:rsidRPr="00527C88">
        <w:rPr>
          <w:rFonts w:ascii="Aptos" w:hAnsi="Aptos"/>
          <w:color w:val="000000"/>
        </w:rPr>
        <w:t xml:space="preserve">| </w:t>
      </w:r>
      <w:r w:rsidR="005C6506" w:rsidRPr="005C6506">
        <w:rPr>
          <w:rFonts w:ascii="Aptos" w:hAnsi="Aptos"/>
          <w:color w:val="000000"/>
        </w:rPr>
        <w:t>ann.kennedy@merptechsolutions.com</w:t>
      </w:r>
      <w:r w:rsidRPr="00527C88">
        <w:rPr>
          <w:rFonts w:ascii="Aptos" w:hAnsi="Aptos"/>
          <w:color w:val="000000"/>
        </w:rPr>
        <w:t xml:space="preserve"> | (571) 719-9669</w:t>
      </w:r>
    </w:p>
    <w:p w14:paraId="1C5BCEDE" w14:textId="1C3B1067" w:rsidR="00527C88" w:rsidRDefault="00527C88" w:rsidP="00527C88">
      <w:pPr>
        <w:pStyle w:val="ListBullet"/>
      </w:pPr>
      <w:r w:rsidRPr="00527C88">
        <w:rPr>
          <w:rFonts w:ascii="Aptos" w:hAnsi="Aptos"/>
          <w:b/>
          <w:color w:val="0F4761"/>
        </w:rPr>
        <w:t>SEWP Program Manager:</w:t>
      </w:r>
      <w:r w:rsidRPr="00527C88">
        <w:rPr>
          <w:rFonts w:ascii="Aptos" w:hAnsi="Aptos"/>
          <w:color w:val="000000"/>
        </w:rPr>
        <w:t xml:space="preserve"> Sudhee Maddur, PMP</w:t>
      </w:r>
      <w:r>
        <w:rPr>
          <w:rFonts w:ascii="Aptos" w:hAnsi="Aptos"/>
          <w:color w:val="000000"/>
        </w:rPr>
        <w:t>, Deputy Program Manager (DPM)</w:t>
      </w:r>
      <w:r w:rsidRPr="00527C88">
        <w:rPr>
          <w:rFonts w:ascii="Aptos" w:hAnsi="Aptos"/>
          <w:color w:val="000000"/>
        </w:rPr>
        <w:t xml:space="preserve">| </w:t>
      </w:r>
      <w:r w:rsidR="004C2CC2" w:rsidRPr="004C2CC2">
        <w:rPr>
          <w:rFonts w:ascii="Aptos" w:hAnsi="Aptos"/>
          <w:color w:val="000000"/>
        </w:rPr>
        <w:t>sudhee.maddur@merptechsolutions.com</w:t>
      </w:r>
      <w:r w:rsidRPr="00527C88">
        <w:rPr>
          <w:rFonts w:ascii="Aptos" w:hAnsi="Aptos"/>
          <w:color w:val="000000"/>
        </w:rPr>
        <w:t xml:space="preserve"> | 703-740-6249</w:t>
      </w:r>
    </w:p>
    <w:p w14:paraId="2250C794" w14:textId="26415FA2" w:rsidR="00527C88" w:rsidRDefault="00527C88" w:rsidP="00527C88">
      <w:pPr>
        <w:pStyle w:val="ListBullet"/>
      </w:pPr>
      <w:r w:rsidRPr="00527C88">
        <w:rPr>
          <w:rFonts w:ascii="Aptos" w:hAnsi="Aptos"/>
          <w:b/>
          <w:color w:val="0F4761"/>
        </w:rPr>
        <w:t>Address:</w:t>
      </w:r>
      <w:r w:rsidRPr="00527C88">
        <w:rPr>
          <w:rFonts w:ascii="Aptos" w:hAnsi="Aptos"/>
          <w:color w:val="000000"/>
        </w:rPr>
        <w:t xml:space="preserve"> </w:t>
      </w:r>
      <w:r w:rsidR="00077F4A">
        <w:rPr>
          <w:rFonts w:ascii="Aptos" w:hAnsi="Aptos"/>
          <w:color w:val="000000"/>
        </w:rPr>
        <w:t>MERP</w:t>
      </w:r>
      <w:r w:rsidRPr="00527C88">
        <w:rPr>
          <w:rFonts w:ascii="Aptos" w:hAnsi="Aptos"/>
          <w:color w:val="000000"/>
        </w:rPr>
        <w:t>Tech Solutions LLC, 2201 Cooperative Way, Suite 600, Herndon, VA 20171-3005</w:t>
      </w:r>
    </w:p>
    <w:p w14:paraId="543C857C" w14:textId="1F614557" w:rsidR="00D730BE" w:rsidRDefault="00D730BE" w:rsidP="00D730BE">
      <w:pPr>
        <w:pStyle w:val="Heading2"/>
        <w:rPr>
          <w:rFonts w:ascii="Aptos" w:hAnsi="Aptos"/>
          <w:b/>
          <w:sz w:val="24"/>
        </w:rPr>
      </w:pPr>
      <w:r w:rsidRPr="00D730BE">
        <w:rPr>
          <w:rFonts w:ascii="Aptos" w:hAnsi="Aptos"/>
          <w:b/>
          <w:sz w:val="24"/>
        </w:rPr>
        <w:t>SEWP VI Program Support</w:t>
      </w:r>
    </w:p>
    <w:p w14:paraId="0C9592E5" w14:textId="77777777" w:rsidR="00D730BE" w:rsidRDefault="00D730BE" w:rsidP="00D730BE">
      <w:pPr>
        <w:rPr>
          <w:rFonts w:ascii="Aptos" w:hAnsi="Aptos"/>
          <w:b/>
        </w:rPr>
      </w:pPr>
      <w:r w:rsidRPr="00D730BE">
        <w:rPr>
          <w:rFonts w:ascii="Aptos" w:hAnsi="Aptos"/>
          <w:b/>
        </w:rPr>
        <w:t>How to Contact SEWP:</w:t>
      </w:r>
    </w:p>
    <w:p w14:paraId="531547FE" w14:textId="77777777" w:rsidR="00D730BE" w:rsidRDefault="00D730BE" w:rsidP="00D730BE">
      <w:pPr>
        <w:rPr>
          <w:rFonts w:ascii="Aptos" w:hAnsi="Aptos"/>
        </w:rPr>
      </w:pPr>
      <w:r w:rsidRPr="00D730BE">
        <w:rPr>
          <w:rFonts w:ascii="Aptos" w:hAnsi="Aptos"/>
        </w:rPr>
        <w:t>SEWP PMO Hours: Mon–Fri, 7:30 AM – 6:00 PM (ET)</w:t>
      </w:r>
    </w:p>
    <w:p w14:paraId="72FBAC0D" w14:textId="77777777" w:rsidR="00D730BE" w:rsidRDefault="00D730BE" w:rsidP="00D730BE">
      <w:pPr>
        <w:rPr>
          <w:rFonts w:ascii="Aptos" w:hAnsi="Aptos"/>
        </w:rPr>
      </w:pPr>
      <w:r w:rsidRPr="00D730BE">
        <w:rPr>
          <w:rFonts w:ascii="Aptos" w:hAnsi="Aptos"/>
        </w:rPr>
        <w:t>Email: help@sewp.nasa.gov</w:t>
      </w:r>
    </w:p>
    <w:p w14:paraId="176EED93" w14:textId="77777777" w:rsidR="00D730BE" w:rsidRDefault="00D730BE" w:rsidP="00D730BE">
      <w:pPr>
        <w:rPr>
          <w:rFonts w:ascii="Aptos" w:hAnsi="Aptos"/>
        </w:rPr>
      </w:pPr>
      <w:r w:rsidRPr="00D730BE">
        <w:rPr>
          <w:rFonts w:ascii="Aptos" w:hAnsi="Aptos"/>
        </w:rPr>
        <w:lastRenderedPageBreak/>
        <w:t>Customer Help Desk: 301-286-1478</w:t>
      </w:r>
    </w:p>
    <w:p w14:paraId="6BD41A46" w14:textId="0F825E78" w:rsidR="00D730BE" w:rsidRPr="00D730BE" w:rsidRDefault="00D730BE" w:rsidP="00D730BE">
      <w:pPr>
        <w:rPr>
          <w:rFonts w:ascii="Aptos" w:hAnsi="Aptos"/>
        </w:rPr>
      </w:pPr>
      <w:r w:rsidRPr="00D730BE">
        <w:rPr>
          <w:rFonts w:ascii="Aptos" w:hAnsi="Aptos"/>
        </w:rPr>
        <w:t>Website: www.sewp.nasa.gov</w:t>
      </w:r>
    </w:p>
    <w:p w14:paraId="2F81EED2" w14:textId="798B3097" w:rsidR="00566120" w:rsidRPr="004E5D54" w:rsidRDefault="00566120" w:rsidP="004E5D54"/>
    <w:sectPr w:rsidR="00566120" w:rsidRPr="004E5D54">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1F162" w14:textId="77777777" w:rsidR="00026A74" w:rsidRDefault="00026A74" w:rsidP="004E5D54">
      <w:pPr>
        <w:spacing w:after="0" w:line="240" w:lineRule="auto"/>
      </w:pPr>
      <w:r>
        <w:separator/>
      </w:r>
    </w:p>
  </w:endnote>
  <w:endnote w:type="continuationSeparator" w:id="0">
    <w:p w14:paraId="3B1767B4" w14:textId="77777777" w:rsidR="00026A74" w:rsidRDefault="00026A74" w:rsidP="004E5D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F3DEF" w14:textId="77777777" w:rsidR="004E5D54" w:rsidRDefault="004E5D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116B2" w14:textId="77777777" w:rsidR="004E5D54" w:rsidRDefault="004E5D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571AD" w14:textId="77777777" w:rsidR="004E5D54" w:rsidRDefault="004E5D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A5C8F" w14:textId="77777777" w:rsidR="00026A74" w:rsidRDefault="00026A74" w:rsidP="004E5D54">
      <w:pPr>
        <w:spacing w:after="0" w:line="240" w:lineRule="auto"/>
      </w:pPr>
      <w:r>
        <w:separator/>
      </w:r>
    </w:p>
  </w:footnote>
  <w:footnote w:type="continuationSeparator" w:id="0">
    <w:p w14:paraId="3CFF5C3F" w14:textId="77777777" w:rsidR="00026A74" w:rsidRDefault="00026A74" w:rsidP="004E5D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AC296" w14:textId="77777777" w:rsidR="004E5D54" w:rsidRDefault="004E5D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EEE71" w14:textId="77777777" w:rsidR="004E5D54" w:rsidRDefault="004E5D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BB719" w14:textId="77777777" w:rsidR="004E5D54" w:rsidRDefault="004E5D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8686716"/>
    <w:lvl w:ilvl="0">
      <w:start w:val="1"/>
      <w:numFmt w:val="bullet"/>
      <w:pStyle w:val="ListBullet"/>
      <w:lvlText w:val=""/>
      <w:lvlJc w:val="left"/>
      <w:pPr>
        <w:tabs>
          <w:tab w:val="num" w:pos="360"/>
        </w:tabs>
        <w:ind w:left="360" w:hanging="360"/>
      </w:pPr>
      <w:rPr>
        <w:rFonts w:ascii="Symbol" w:hAnsi="Symbol" w:hint="default"/>
      </w:rPr>
    </w:lvl>
  </w:abstractNum>
  <w:num w:numId="1" w16cid:durableId="2063558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D54"/>
    <w:rsid w:val="00026A74"/>
    <w:rsid w:val="00077F4A"/>
    <w:rsid w:val="00110639"/>
    <w:rsid w:val="00113F79"/>
    <w:rsid w:val="0012164F"/>
    <w:rsid w:val="00121D59"/>
    <w:rsid w:val="001C384B"/>
    <w:rsid w:val="00217DD2"/>
    <w:rsid w:val="00242ADC"/>
    <w:rsid w:val="002E5351"/>
    <w:rsid w:val="00347769"/>
    <w:rsid w:val="003840CF"/>
    <w:rsid w:val="003C485F"/>
    <w:rsid w:val="00481D23"/>
    <w:rsid w:val="004C2CC2"/>
    <w:rsid w:val="004E5D54"/>
    <w:rsid w:val="00527C88"/>
    <w:rsid w:val="00566120"/>
    <w:rsid w:val="005C6506"/>
    <w:rsid w:val="0062265F"/>
    <w:rsid w:val="0071508D"/>
    <w:rsid w:val="007D2DDF"/>
    <w:rsid w:val="00821E32"/>
    <w:rsid w:val="0083414F"/>
    <w:rsid w:val="008E7365"/>
    <w:rsid w:val="009D7920"/>
    <w:rsid w:val="009F5116"/>
    <w:rsid w:val="00B050EF"/>
    <w:rsid w:val="00B65D95"/>
    <w:rsid w:val="00C05381"/>
    <w:rsid w:val="00CF7EFD"/>
    <w:rsid w:val="00D14AC5"/>
    <w:rsid w:val="00D730BE"/>
    <w:rsid w:val="00DB628A"/>
    <w:rsid w:val="00DC3333"/>
    <w:rsid w:val="00DE208D"/>
    <w:rsid w:val="00E21955"/>
    <w:rsid w:val="00ED0722"/>
    <w:rsid w:val="00ED4791"/>
    <w:rsid w:val="00F01BC7"/>
    <w:rsid w:val="00FF25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48979"/>
  <w15:chartTrackingRefBased/>
  <w15:docId w15:val="{ABB37D6D-66A7-4243-88EE-52CB9E789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5D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E5D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5D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5D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5D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5D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5D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5D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5D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5D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E5D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5D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5D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5D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5D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5D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5D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5D54"/>
    <w:rPr>
      <w:rFonts w:eastAsiaTheme="majorEastAsia" w:cstheme="majorBidi"/>
      <w:color w:val="272727" w:themeColor="text1" w:themeTint="D8"/>
    </w:rPr>
  </w:style>
  <w:style w:type="paragraph" w:styleId="Title">
    <w:name w:val="Title"/>
    <w:basedOn w:val="Normal"/>
    <w:next w:val="Normal"/>
    <w:link w:val="TitleChar"/>
    <w:uiPriority w:val="10"/>
    <w:qFormat/>
    <w:rsid w:val="004E5D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5D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5D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5D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5D54"/>
    <w:pPr>
      <w:spacing w:before="160"/>
      <w:jc w:val="center"/>
    </w:pPr>
    <w:rPr>
      <w:i/>
      <w:iCs/>
      <w:color w:val="404040" w:themeColor="text1" w:themeTint="BF"/>
    </w:rPr>
  </w:style>
  <w:style w:type="character" w:customStyle="1" w:styleId="QuoteChar">
    <w:name w:val="Quote Char"/>
    <w:basedOn w:val="DefaultParagraphFont"/>
    <w:link w:val="Quote"/>
    <w:uiPriority w:val="29"/>
    <w:rsid w:val="004E5D54"/>
    <w:rPr>
      <w:i/>
      <w:iCs/>
      <w:color w:val="404040" w:themeColor="text1" w:themeTint="BF"/>
    </w:rPr>
  </w:style>
  <w:style w:type="paragraph" w:styleId="ListParagraph">
    <w:name w:val="List Paragraph"/>
    <w:basedOn w:val="Normal"/>
    <w:uiPriority w:val="34"/>
    <w:qFormat/>
    <w:rsid w:val="004E5D54"/>
    <w:pPr>
      <w:ind w:left="720"/>
      <w:contextualSpacing/>
    </w:pPr>
  </w:style>
  <w:style w:type="character" w:styleId="IntenseEmphasis">
    <w:name w:val="Intense Emphasis"/>
    <w:basedOn w:val="DefaultParagraphFont"/>
    <w:uiPriority w:val="21"/>
    <w:qFormat/>
    <w:rsid w:val="004E5D54"/>
    <w:rPr>
      <w:i/>
      <w:iCs/>
      <w:color w:val="0F4761" w:themeColor="accent1" w:themeShade="BF"/>
    </w:rPr>
  </w:style>
  <w:style w:type="paragraph" w:styleId="IntenseQuote">
    <w:name w:val="Intense Quote"/>
    <w:basedOn w:val="Normal"/>
    <w:next w:val="Normal"/>
    <w:link w:val="IntenseQuoteChar"/>
    <w:uiPriority w:val="30"/>
    <w:qFormat/>
    <w:rsid w:val="004E5D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5D54"/>
    <w:rPr>
      <w:i/>
      <w:iCs/>
      <w:color w:val="0F4761" w:themeColor="accent1" w:themeShade="BF"/>
    </w:rPr>
  </w:style>
  <w:style w:type="character" w:styleId="IntenseReference">
    <w:name w:val="Intense Reference"/>
    <w:basedOn w:val="DefaultParagraphFont"/>
    <w:uiPriority w:val="32"/>
    <w:qFormat/>
    <w:rsid w:val="004E5D54"/>
    <w:rPr>
      <w:b/>
      <w:bCs/>
      <w:smallCaps/>
      <w:color w:val="0F4761" w:themeColor="accent1" w:themeShade="BF"/>
      <w:spacing w:val="5"/>
    </w:rPr>
  </w:style>
  <w:style w:type="paragraph" w:styleId="Header">
    <w:name w:val="header"/>
    <w:basedOn w:val="Normal"/>
    <w:link w:val="HeaderChar"/>
    <w:uiPriority w:val="99"/>
    <w:unhideWhenUsed/>
    <w:rsid w:val="004E5D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5D54"/>
  </w:style>
  <w:style w:type="paragraph" w:styleId="Footer">
    <w:name w:val="footer"/>
    <w:basedOn w:val="Normal"/>
    <w:link w:val="FooterChar"/>
    <w:uiPriority w:val="99"/>
    <w:unhideWhenUsed/>
    <w:rsid w:val="004E5D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5D54"/>
  </w:style>
  <w:style w:type="table" w:styleId="TableGrid">
    <w:name w:val="Table Grid"/>
    <w:basedOn w:val="TableNormal"/>
    <w:uiPriority w:val="39"/>
    <w:rsid w:val="00ED47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DE208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Bullet">
    <w:name w:val="List Bullet"/>
    <w:basedOn w:val="Normal"/>
    <w:uiPriority w:val="99"/>
    <w:unhideWhenUsed/>
    <w:rsid w:val="00821E32"/>
    <w:pPr>
      <w:numPr>
        <w:numId w:val="1"/>
      </w:numPr>
      <w:contextualSpacing/>
    </w:pPr>
  </w:style>
  <w:style w:type="character" w:styleId="Hyperlink">
    <w:name w:val="Hyperlink"/>
    <w:basedOn w:val="DefaultParagraphFont"/>
    <w:uiPriority w:val="99"/>
    <w:unhideWhenUsed/>
    <w:rsid w:val="00821E32"/>
    <w:rPr>
      <w:color w:val="467886" w:themeColor="hyperlink"/>
      <w:u w:val="single"/>
    </w:rPr>
  </w:style>
  <w:style w:type="character" w:styleId="UnresolvedMention">
    <w:name w:val="Unresolved Mention"/>
    <w:basedOn w:val="DefaultParagraphFont"/>
    <w:uiPriority w:val="99"/>
    <w:semiHidden/>
    <w:unhideWhenUsed/>
    <w:rsid w:val="00821E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chflow.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merpsystems.co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49"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52A714C-09BA-481C-8EFB-F79A9CB34360}">
  <we:reference id="WA200010725" version="1.0.0.1" store="Omex" storeType="OMEX"/>
  <we:alternateReferences>
    <we:reference id="WA200010725" version="1.0.0.1" store="WA200010725" storeType="OMEX"/>
  </we:alternateReferences>
  <we:properties>
    <we:property name="claude.fileId" value="&quot;481b2a86-8dd5-4fda-b0c9-c60db56a731d&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7</TotalTime>
  <Pages>7</Pages>
  <Words>1736</Words>
  <Characters>9896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Kennedy</dc:creator>
  <cp:keywords/>
  <dc:description/>
  <cp:lastModifiedBy>Mike Harp</cp:lastModifiedBy>
  <cp:revision>12</cp:revision>
  <dcterms:created xsi:type="dcterms:W3CDTF">2026-09-03T20:40:00Z</dcterms:created>
  <dcterms:modified xsi:type="dcterms:W3CDTF">2026-10-05T22:34:00Z</dcterms:modified>
</cp:coreProperties>
</file>